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5D" w:rsidRDefault="00C126FF" w:rsidP="00BC4735">
      <w:pPr>
        <w:spacing w:after="0"/>
        <w:rPr>
          <w:rFonts w:ascii="Times New Roman" w:hAnsi="Times New Roman" w:cs="Times New Roman"/>
          <w:b/>
          <w:i/>
          <w:sz w:val="16"/>
          <w:szCs w:val="16"/>
          <w:lang w:val="es-ES_tradnl"/>
        </w:rPr>
      </w:pPr>
      <w:r>
        <w:rPr>
          <w:rFonts w:ascii="Times New Roman" w:hAnsi="Times New Roman" w:cs="Times New Roman"/>
          <w:b/>
          <w:i/>
          <w:sz w:val="16"/>
          <w:szCs w:val="16"/>
          <w:lang w:val="es-ES_tradnl"/>
        </w:rPr>
        <w:t xml:space="preserve"> </w:t>
      </w:r>
    </w:p>
    <w:p w:rsidR="0062011E" w:rsidRDefault="0062011E" w:rsidP="00BC4735">
      <w:pPr>
        <w:spacing w:after="0"/>
        <w:rPr>
          <w:rFonts w:ascii="Times New Roman" w:hAnsi="Times New Roman" w:cs="Times New Roman"/>
          <w:b/>
          <w:i/>
          <w:sz w:val="16"/>
          <w:szCs w:val="16"/>
          <w:lang w:val="es-ES_tradnl"/>
        </w:rPr>
      </w:pPr>
    </w:p>
    <w:p w:rsidR="0062011E" w:rsidRPr="00C0392F" w:rsidRDefault="0062011E" w:rsidP="0062011E">
      <w:pPr>
        <w:numPr>
          <w:ilvl w:val="0"/>
          <w:numId w:val="1"/>
        </w:numPr>
        <w:spacing w:after="0" w:line="360" w:lineRule="auto"/>
        <w:ind w:left="714" w:hanging="357"/>
        <w:contextualSpacing/>
        <w:rPr>
          <w:rFonts w:ascii="Arial" w:hAnsi="Arial" w:cs="Arial"/>
          <w:b/>
        </w:rPr>
      </w:pPr>
      <w:r w:rsidRPr="00C0392F">
        <w:rPr>
          <w:rFonts w:ascii="Arial" w:hAnsi="Arial" w:cs="Arial"/>
          <w:b/>
        </w:rPr>
        <w:t>Tipo de actividad</w:t>
      </w:r>
    </w:p>
    <w:p w:rsidR="0062011E" w:rsidRDefault="0062011E" w:rsidP="0062011E">
      <w:pPr>
        <w:spacing w:line="360" w:lineRule="auto"/>
        <w:rPr>
          <w:rFonts w:ascii="Arial" w:hAnsi="Arial" w:cs="Arial"/>
        </w:rPr>
      </w:pPr>
      <w:r>
        <w:rPr>
          <w:rFonts w:ascii="Arial" w:hAnsi="Arial" w:cs="Arial"/>
        </w:rPr>
        <w:t>Curso de posgrado</w:t>
      </w:r>
    </w:p>
    <w:p w:rsidR="0062011E" w:rsidRPr="00C0392F" w:rsidRDefault="0062011E" w:rsidP="0062011E">
      <w:pPr>
        <w:numPr>
          <w:ilvl w:val="0"/>
          <w:numId w:val="1"/>
        </w:numPr>
        <w:spacing w:after="0" w:line="360" w:lineRule="auto"/>
        <w:ind w:left="714" w:hanging="357"/>
        <w:contextualSpacing/>
        <w:rPr>
          <w:rFonts w:ascii="Arial" w:hAnsi="Arial" w:cs="Arial"/>
          <w:b/>
        </w:rPr>
      </w:pPr>
      <w:r w:rsidRPr="00C0392F">
        <w:rPr>
          <w:rFonts w:ascii="Arial" w:hAnsi="Arial" w:cs="Arial"/>
          <w:b/>
        </w:rPr>
        <w:t>Nombre de la actividad</w:t>
      </w:r>
    </w:p>
    <w:p w:rsidR="0062011E" w:rsidRDefault="0062011E" w:rsidP="0062011E">
      <w:pPr>
        <w:spacing w:line="360" w:lineRule="auto"/>
        <w:rPr>
          <w:rFonts w:ascii="Arial" w:hAnsi="Arial" w:cs="Arial"/>
        </w:rPr>
      </w:pPr>
      <w:r>
        <w:rPr>
          <w:rFonts w:ascii="Arial" w:hAnsi="Arial" w:cs="Arial"/>
        </w:rPr>
        <w:t xml:space="preserve">Una visión integral de la sedimentología fluvial: de los procesos al relleno de cuencas </w:t>
      </w:r>
    </w:p>
    <w:p w:rsidR="0062011E" w:rsidRPr="00C0392F" w:rsidRDefault="0062011E" w:rsidP="0062011E">
      <w:pPr>
        <w:numPr>
          <w:ilvl w:val="0"/>
          <w:numId w:val="1"/>
        </w:numPr>
        <w:spacing w:after="0" w:line="360" w:lineRule="auto"/>
        <w:ind w:left="714" w:hanging="357"/>
        <w:contextualSpacing/>
        <w:rPr>
          <w:rFonts w:ascii="Arial" w:hAnsi="Arial" w:cs="Arial"/>
          <w:b/>
        </w:rPr>
      </w:pPr>
      <w:r w:rsidRPr="00C0392F">
        <w:rPr>
          <w:rFonts w:ascii="Arial" w:hAnsi="Arial" w:cs="Arial"/>
          <w:b/>
        </w:rPr>
        <w:t>Docentes</w:t>
      </w:r>
    </w:p>
    <w:p w:rsidR="0062011E" w:rsidRDefault="0062011E" w:rsidP="0062011E">
      <w:pPr>
        <w:spacing w:line="360" w:lineRule="auto"/>
        <w:jc w:val="both"/>
        <w:rPr>
          <w:rFonts w:ascii="Arial" w:hAnsi="Arial" w:cs="Arial"/>
        </w:rPr>
      </w:pPr>
      <w:r w:rsidRPr="00CA43A6">
        <w:rPr>
          <w:rFonts w:ascii="Arial" w:hAnsi="Arial" w:cs="Arial"/>
          <w:b/>
        </w:rPr>
        <w:t>Dr. Aldo Martín Umazano</w:t>
      </w:r>
      <w:r>
        <w:rPr>
          <w:rFonts w:ascii="Arial" w:hAnsi="Arial" w:cs="Arial"/>
        </w:rPr>
        <w:t xml:space="preserve"> – Responsable – INCITAP (CONICET-UNLPam) - Fac. de Cs. Exactas y Naturales (UNLPam)</w:t>
      </w:r>
    </w:p>
    <w:p w:rsidR="0062011E" w:rsidRDefault="0062011E" w:rsidP="0062011E">
      <w:pPr>
        <w:spacing w:line="360" w:lineRule="auto"/>
        <w:jc w:val="both"/>
        <w:rPr>
          <w:rFonts w:ascii="Arial" w:hAnsi="Arial" w:cs="Arial"/>
        </w:rPr>
      </w:pPr>
      <w:r>
        <w:rPr>
          <w:rFonts w:ascii="Arial" w:hAnsi="Arial" w:cs="Arial"/>
          <w:b/>
        </w:rPr>
        <w:t>Dra. Adriana Est</w:t>
      </w:r>
      <w:r w:rsidRPr="00A83E1B">
        <w:rPr>
          <w:rFonts w:ascii="Arial" w:hAnsi="Arial" w:cs="Arial"/>
          <w:b/>
        </w:rPr>
        <w:t>er Mehl</w:t>
      </w:r>
      <w:r w:rsidRPr="00A83E1B">
        <w:rPr>
          <w:rFonts w:ascii="Arial" w:hAnsi="Arial" w:cs="Arial"/>
        </w:rPr>
        <w:t xml:space="preserve"> – </w:t>
      </w:r>
      <w:r>
        <w:rPr>
          <w:rFonts w:ascii="Arial" w:hAnsi="Arial" w:cs="Arial"/>
        </w:rPr>
        <w:t>Co-Responsable</w:t>
      </w:r>
      <w:r w:rsidRPr="00A83E1B">
        <w:rPr>
          <w:rFonts w:ascii="Arial" w:hAnsi="Arial" w:cs="Arial"/>
        </w:rPr>
        <w:t xml:space="preserve"> – INCITAP (CONICET-UNLPam) - Fac. de Cs. Exactas y Naturales (UNLPam)</w:t>
      </w:r>
    </w:p>
    <w:p w:rsidR="0062011E" w:rsidRDefault="0062011E" w:rsidP="0062011E">
      <w:pPr>
        <w:spacing w:line="360" w:lineRule="auto"/>
        <w:jc w:val="both"/>
        <w:rPr>
          <w:rFonts w:ascii="Arial" w:hAnsi="Arial" w:cs="Arial"/>
        </w:rPr>
      </w:pPr>
      <w:r w:rsidRPr="00CA43A6">
        <w:rPr>
          <w:rFonts w:ascii="Arial" w:hAnsi="Arial" w:cs="Arial"/>
          <w:b/>
        </w:rPr>
        <w:t>Dr. Emilio Bedatou</w:t>
      </w:r>
      <w:r>
        <w:rPr>
          <w:rFonts w:ascii="Arial" w:hAnsi="Arial" w:cs="Arial"/>
        </w:rPr>
        <w:t xml:space="preserve"> - Colaborador– INCITAP (CONICET-UNLPam) - Fac. de Cs. Exactas y Naturales (UNLPam)</w:t>
      </w:r>
    </w:p>
    <w:p w:rsidR="0062011E" w:rsidRDefault="0062011E" w:rsidP="0062011E">
      <w:pPr>
        <w:spacing w:line="360" w:lineRule="auto"/>
        <w:jc w:val="both"/>
        <w:rPr>
          <w:rFonts w:ascii="Arial" w:hAnsi="Arial" w:cs="Arial"/>
        </w:rPr>
      </w:pPr>
      <w:r w:rsidRPr="00CA43A6">
        <w:rPr>
          <w:rFonts w:ascii="Arial" w:hAnsi="Arial" w:cs="Arial"/>
          <w:b/>
        </w:rPr>
        <w:t>Dr. Ricardo Néstor Melchor</w:t>
      </w:r>
      <w:r>
        <w:rPr>
          <w:rFonts w:ascii="Arial" w:hAnsi="Arial" w:cs="Arial"/>
        </w:rPr>
        <w:t xml:space="preserve"> – Colaborador – INCITAP (CONICET-UNLPam)</w:t>
      </w:r>
      <w:r w:rsidRPr="00CA43A6">
        <w:rPr>
          <w:rFonts w:ascii="Arial" w:hAnsi="Arial" w:cs="Arial"/>
        </w:rPr>
        <w:t xml:space="preserve"> </w:t>
      </w:r>
      <w:r>
        <w:rPr>
          <w:rFonts w:ascii="Arial" w:hAnsi="Arial" w:cs="Arial"/>
        </w:rPr>
        <w:t>- Fac. de Cs. Exactas y Naturales (UNLPam)</w:t>
      </w:r>
    </w:p>
    <w:p w:rsidR="0062011E" w:rsidRPr="00212795" w:rsidRDefault="0062011E" w:rsidP="0062011E">
      <w:pPr>
        <w:numPr>
          <w:ilvl w:val="0"/>
          <w:numId w:val="1"/>
        </w:numPr>
        <w:spacing w:after="0" w:line="360" w:lineRule="auto"/>
        <w:ind w:left="714" w:hanging="357"/>
        <w:contextualSpacing/>
        <w:rPr>
          <w:rFonts w:ascii="Arial" w:hAnsi="Arial" w:cs="Arial"/>
          <w:b/>
        </w:rPr>
      </w:pPr>
      <w:r w:rsidRPr="00212795">
        <w:rPr>
          <w:rFonts w:ascii="Arial" w:hAnsi="Arial" w:cs="Arial"/>
          <w:b/>
        </w:rPr>
        <w:t>Fundamentación</w:t>
      </w:r>
    </w:p>
    <w:p w:rsidR="0062011E" w:rsidRDefault="0062011E" w:rsidP="0062011E">
      <w:pPr>
        <w:spacing w:line="360" w:lineRule="auto"/>
        <w:jc w:val="both"/>
        <w:rPr>
          <w:rFonts w:ascii="Arial" w:hAnsi="Arial" w:cs="Arial"/>
        </w:rPr>
      </w:pPr>
      <w:r>
        <w:rPr>
          <w:rFonts w:ascii="Arial" w:hAnsi="Arial" w:cs="Arial"/>
        </w:rPr>
        <w:t xml:space="preserve">El análisis sedimentológico de sucesiones fluviales permite obtener información de los ambientes y paleoambientes depositacionales, sus variaciones espacio-temporales y las causas de las mismas. Además, la información obtenida puede ser empleada para efectuar predicciones útiles para el hombre; por ejemplo: localización y caracterización de rocas reservorio, determinación de causas y efectos de las inundaciones y otros riesgos geológicos asociados, entendimiento de la variabilidad de los suelos, y ubicación de yacimientos minerales. Comúnmente, los cursos de sedimentología fluvial que se ofrecen en el país están focalizados en el análisis de sistemas pre-cuaternarios y emplean la clásica metodología del análisis de facies, incluyendo aquí al análisis arquitectural de los </w:t>
      </w:r>
      <w:r w:rsidRPr="00784E62">
        <w:rPr>
          <w:rFonts w:ascii="Arial" w:hAnsi="Arial" w:cs="Arial"/>
        </w:rPr>
        <w:t xml:space="preserve">depósitos, para hacer interpretaciones e inferencias. En este contexto, y </w:t>
      </w:r>
      <w:r w:rsidRPr="00C54139">
        <w:rPr>
          <w:rFonts w:ascii="Arial" w:hAnsi="Arial" w:cs="Arial"/>
          <w:spacing w:val="12"/>
        </w:rPr>
        <w:t>considerando que actualmente es más apropiado un análisis  integrador</w:t>
      </w:r>
      <w:r w:rsidRPr="00784E62">
        <w:rPr>
          <w:rFonts w:ascii="Arial" w:hAnsi="Arial" w:cs="Arial"/>
        </w:rPr>
        <w:t>, interdisciplinario y transdisciplinario de los sistemas naturales, se efectúa la siguiente propuesta tendiente a proporcionar una visión integral de la sedimentología fluvial, cuyos procesos son de particular importancia en el modelado la superficie del planeta. Puntualmente, además de la clásica metodología mencionada, se abordarán aspectos geomorfológicos, paleopedológicos e icnológicos, así como las técnicas específicas para el estudio de depósitos cuaternarios, y entre ellos los ambientes actuales.</w:t>
      </w:r>
      <w:r>
        <w:rPr>
          <w:rFonts w:ascii="Arial" w:hAnsi="Arial" w:cs="Arial"/>
        </w:rPr>
        <w:t xml:space="preserve"> </w:t>
      </w:r>
    </w:p>
    <w:p w:rsidR="0062011E" w:rsidRPr="00212795" w:rsidRDefault="0062011E" w:rsidP="0062011E">
      <w:pPr>
        <w:numPr>
          <w:ilvl w:val="0"/>
          <w:numId w:val="1"/>
        </w:numPr>
        <w:spacing w:after="0" w:line="360" w:lineRule="auto"/>
        <w:ind w:left="714" w:hanging="357"/>
        <w:contextualSpacing/>
        <w:rPr>
          <w:rFonts w:ascii="Arial" w:hAnsi="Arial" w:cs="Arial"/>
          <w:b/>
        </w:rPr>
      </w:pPr>
      <w:r w:rsidRPr="00212795">
        <w:rPr>
          <w:rFonts w:ascii="Arial" w:hAnsi="Arial" w:cs="Arial"/>
          <w:b/>
        </w:rPr>
        <w:lastRenderedPageBreak/>
        <w:t>Objetivos</w:t>
      </w:r>
    </w:p>
    <w:p w:rsidR="0062011E" w:rsidRPr="00C0392F" w:rsidRDefault="0062011E" w:rsidP="0062011E">
      <w:pPr>
        <w:spacing w:line="360" w:lineRule="auto"/>
        <w:jc w:val="both"/>
        <w:rPr>
          <w:rFonts w:ascii="Arial" w:hAnsi="Arial" w:cs="Arial"/>
        </w:rPr>
      </w:pPr>
      <w:r w:rsidRPr="00C0392F">
        <w:rPr>
          <w:rFonts w:ascii="Arial" w:hAnsi="Arial" w:cs="Arial"/>
        </w:rPr>
        <w:t xml:space="preserve">Se espera que, mediante </w:t>
      </w:r>
      <w:r>
        <w:rPr>
          <w:rFonts w:ascii="Arial" w:hAnsi="Arial" w:cs="Arial"/>
        </w:rPr>
        <w:t>la</w:t>
      </w:r>
      <w:r w:rsidRPr="00C0392F">
        <w:rPr>
          <w:rFonts w:ascii="Arial" w:hAnsi="Arial" w:cs="Arial"/>
        </w:rPr>
        <w:t xml:space="preserve"> aprobación del curso, el alumno logre comprender la</w:t>
      </w:r>
      <w:r>
        <w:rPr>
          <w:rFonts w:ascii="Arial" w:hAnsi="Arial" w:cs="Arial"/>
        </w:rPr>
        <w:t xml:space="preserve"> complejidad y la</w:t>
      </w:r>
      <w:r w:rsidRPr="00C0392F">
        <w:rPr>
          <w:rFonts w:ascii="Arial" w:hAnsi="Arial" w:cs="Arial"/>
        </w:rPr>
        <w:t xml:space="preserve"> dinámica sedimentaria de diferentes tipos de sistemas fluviales</w:t>
      </w:r>
      <w:r>
        <w:rPr>
          <w:rFonts w:ascii="Arial" w:hAnsi="Arial" w:cs="Arial"/>
        </w:rPr>
        <w:t>, tanto actuales como fósiles</w:t>
      </w:r>
      <w:r w:rsidRPr="00C0392F">
        <w:rPr>
          <w:rFonts w:ascii="Arial" w:hAnsi="Arial" w:cs="Arial"/>
        </w:rPr>
        <w:t>. Se pondrá énfasis en los ambientes y procesos modernos, así como en la identificación de rasgos clave que permitan su reconocimiento en sucesiones sedimentarias antiguas.</w:t>
      </w:r>
      <w:r>
        <w:rPr>
          <w:rFonts w:ascii="Arial" w:hAnsi="Arial" w:cs="Arial"/>
        </w:rPr>
        <w:t xml:space="preserve"> Asimismo, se utilizarán datos pedológicos e icnológicos como herramientas para refinar interpretaciones ambientales que resulten difíciles de discernir utilizando el clásico análisis facial y arquitectural de los depósitos.</w:t>
      </w:r>
      <w:r w:rsidRPr="00C0392F">
        <w:rPr>
          <w:rFonts w:ascii="Arial" w:hAnsi="Arial" w:cs="Arial"/>
        </w:rPr>
        <w:t xml:space="preserve"> Los conocimientos adquiridos contribuirán al entendimiento del relleno de las cuencas sedimentarias</w:t>
      </w:r>
      <w:r>
        <w:rPr>
          <w:rFonts w:ascii="Arial" w:hAnsi="Arial" w:cs="Arial"/>
        </w:rPr>
        <w:t xml:space="preserve"> fluviales</w:t>
      </w:r>
      <w:r w:rsidRPr="00C0392F">
        <w:rPr>
          <w:rFonts w:ascii="Arial" w:hAnsi="Arial" w:cs="Arial"/>
        </w:rPr>
        <w:t xml:space="preserve"> y sus factores de control</w:t>
      </w:r>
      <w:r>
        <w:rPr>
          <w:rFonts w:ascii="Arial" w:hAnsi="Arial" w:cs="Arial"/>
        </w:rPr>
        <w:t xml:space="preserve"> y,</w:t>
      </w:r>
      <w:r w:rsidRPr="00C0392F">
        <w:rPr>
          <w:rFonts w:ascii="Arial" w:hAnsi="Arial" w:cs="Arial"/>
        </w:rPr>
        <w:t xml:space="preserve"> paralelamente, brindarán el cuerpo teórico necesario para efectuar predicciones acerca de la distribución espacial de potenciales rocas reservorio. </w:t>
      </w:r>
    </w:p>
    <w:p w:rsidR="0062011E" w:rsidRPr="00D82875" w:rsidRDefault="0062011E" w:rsidP="0062011E">
      <w:pPr>
        <w:numPr>
          <w:ilvl w:val="0"/>
          <w:numId w:val="1"/>
        </w:numPr>
        <w:spacing w:after="0" w:line="360" w:lineRule="auto"/>
        <w:ind w:left="714" w:hanging="357"/>
        <w:contextualSpacing/>
        <w:rPr>
          <w:rFonts w:ascii="Arial" w:hAnsi="Arial" w:cs="Arial"/>
          <w:b/>
        </w:rPr>
      </w:pPr>
      <w:r w:rsidRPr="00D82875">
        <w:rPr>
          <w:rFonts w:ascii="Arial" w:hAnsi="Arial" w:cs="Arial"/>
          <w:b/>
        </w:rPr>
        <w:t>Arancel</w:t>
      </w:r>
    </w:p>
    <w:p w:rsidR="0062011E" w:rsidRDefault="0062011E" w:rsidP="0062011E">
      <w:pPr>
        <w:spacing w:line="360" w:lineRule="auto"/>
        <w:rPr>
          <w:rFonts w:ascii="Arial" w:hAnsi="Arial" w:cs="Arial"/>
        </w:rPr>
      </w:pPr>
      <w:r w:rsidRPr="00EB38EA">
        <w:rPr>
          <w:rFonts w:ascii="Arial" w:hAnsi="Arial" w:cs="Arial"/>
        </w:rPr>
        <w:t>$ 1</w:t>
      </w:r>
      <w:r>
        <w:rPr>
          <w:rFonts w:ascii="Arial" w:hAnsi="Arial" w:cs="Arial"/>
        </w:rPr>
        <w:t>.500</w:t>
      </w:r>
      <w:r w:rsidRPr="00EB38EA">
        <w:rPr>
          <w:rFonts w:ascii="Arial" w:hAnsi="Arial" w:cs="Arial"/>
        </w:rPr>
        <w:t xml:space="preserve"> (</w:t>
      </w:r>
      <w:r>
        <w:rPr>
          <w:rFonts w:ascii="Arial" w:hAnsi="Arial" w:cs="Arial"/>
        </w:rPr>
        <w:t>mil quinientos pesos</w:t>
      </w:r>
      <w:r w:rsidRPr="00EB38EA">
        <w:rPr>
          <w:rFonts w:ascii="Arial" w:hAnsi="Arial" w:cs="Arial"/>
        </w:rPr>
        <w:t>).</w:t>
      </w:r>
    </w:p>
    <w:p w:rsidR="0062011E" w:rsidRDefault="0062011E" w:rsidP="0062011E">
      <w:pPr>
        <w:spacing w:line="360" w:lineRule="auto"/>
        <w:jc w:val="both"/>
        <w:rPr>
          <w:rFonts w:ascii="Arial" w:hAnsi="Arial" w:cs="Arial"/>
        </w:rPr>
      </w:pPr>
      <w:r>
        <w:rPr>
          <w:rFonts w:ascii="Arial" w:hAnsi="Arial" w:cs="Arial"/>
        </w:rPr>
        <w:t xml:space="preserve">$ 750 (setecientos cincuenta pesos) para docentes de la UNLPam, socios de la Asociación Argentina de Sedimentología (AAS) y estudiantes de postgrado. </w:t>
      </w:r>
    </w:p>
    <w:p w:rsidR="0062011E" w:rsidRDefault="0062011E" w:rsidP="0062011E">
      <w:pPr>
        <w:spacing w:line="360" w:lineRule="auto"/>
        <w:jc w:val="both"/>
        <w:rPr>
          <w:rFonts w:ascii="Arial" w:hAnsi="Arial" w:cs="Arial"/>
        </w:rPr>
      </w:pPr>
      <w:r>
        <w:rPr>
          <w:rFonts w:ascii="Arial" w:hAnsi="Arial" w:cs="Arial"/>
        </w:rPr>
        <w:t>Se otorgarán dos becas para doctorandos que sean socios de la AAS, que consistirán en la realización gratuita del curso.</w:t>
      </w:r>
      <w:r w:rsidRPr="00EB38EA">
        <w:rPr>
          <w:rFonts w:ascii="Arial" w:hAnsi="Arial" w:cs="Arial"/>
        </w:rPr>
        <w:t xml:space="preserve"> </w:t>
      </w:r>
    </w:p>
    <w:p w:rsidR="0062011E" w:rsidRPr="00B32199" w:rsidRDefault="0062011E" w:rsidP="0062011E">
      <w:pPr>
        <w:numPr>
          <w:ilvl w:val="0"/>
          <w:numId w:val="1"/>
        </w:numPr>
        <w:spacing w:after="0" w:line="360" w:lineRule="auto"/>
        <w:ind w:left="714" w:hanging="357"/>
        <w:contextualSpacing/>
        <w:rPr>
          <w:rFonts w:ascii="Arial" w:hAnsi="Arial" w:cs="Arial"/>
          <w:b/>
        </w:rPr>
      </w:pPr>
      <w:r w:rsidRPr="00B32199">
        <w:rPr>
          <w:rFonts w:ascii="Arial" w:hAnsi="Arial" w:cs="Arial"/>
          <w:b/>
        </w:rPr>
        <w:t>Modalidad</w:t>
      </w:r>
    </w:p>
    <w:p w:rsidR="0062011E" w:rsidRDefault="0062011E" w:rsidP="0062011E">
      <w:pPr>
        <w:spacing w:line="360" w:lineRule="auto"/>
        <w:rPr>
          <w:rFonts w:ascii="Arial" w:hAnsi="Arial" w:cs="Arial"/>
        </w:rPr>
      </w:pPr>
      <w:r>
        <w:rPr>
          <w:rFonts w:ascii="Arial" w:hAnsi="Arial" w:cs="Arial"/>
        </w:rPr>
        <w:t>Presencial</w:t>
      </w:r>
    </w:p>
    <w:p w:rsidR="0062011E" w:rsidRPr="00D82875" w:rsidRDefault="0062011E" w:rsidP="0062011E">
      <w:pPr>
        <w:numPr>
          <w:ilvl w:val="0"/>
          <w:numId w:val="1"/>
        </w:numPr>
        <w:spacing w:line="360" w:lineRule="auto"/>
        <w:ind w:left="714" w:hanging="357"/>
        <w:contextualSpacing/>
        <w:rPr>
          <w:rFonts w:ascii="Arial" w:hAnsi="Arial" w:cs="Arial"/>
          <w:b/>
        </w:rPr>
      </w:pPr>
      <w:r>
        <w:rPr>
          <w:rFonts w:ascii="Arial" w:hAnsi="Arial" w:cs="Arial"/>
          <w:b/>
        </w:rPr>
        <w:t>Programa</w:t>
      </w:r>
      <w:r w:rsidRPr="00D82875">
        <w:rPr>
          <w:rFonts w:ascii="Arial" w:hAnsi="Arial" w:cs="Arial"/>
          <w:b/>
        </w:rPr>
        <w:t xml:space="preserve"> </w:t>
      </w:r>
    </w:p>
    <w:p w:rsidR="0062011E" w:rsidRDefault="0062011E" w:rsidP="0062011E">
      <w:pPr>
        <w:spacing w:line="360" w:lineRule="auto"/>
        <w:jc w:val="both"/>
        <w:rPr>
          <w:rFonts w:ascii="Arial" w:hAnsi="Arial" w:cs="Arial"/>
        </w:rPr>
      </w:pPr>
      <w:r w:rsidRPr="00C0392F">
        <w:rPr>
          <w:rFonts w:ascii="Arial" w:hAnsi="Arial" w:cs="Arial"/>
          <w:b/>
        </w:rPr>
        <w:t>Tema 1.</w:t>
      </w:r>
      <w:r w:rsidRPr="00C0392F">
        <w:rPr>
          <w:rFonts w:ascii="Arial" w:hAnsi="Arial" w:cs="Arial"/>
        </w:rPr>
        <w:t xml:space="preserve"> </w:t>
      </w:r>
      <w:r w:rsidRPr="00C0392F">
        <w:rPr>
          <w:rFonts w:ascii="Arial" w:hAnsi="Arial" w:cs="Arial"/>
          <w:b/>
        </w:rPr>
        <w:t>Generalidades.</w:t>
      </w:r>
      <w:r w:rsidRPr="00C0392F">
        <w:rPr>
          <w:rFonts w:ascii="Arial" w:hAnsi="Arial" w:cs="Arial"/>
        </w:rPr>
        <w:t xml:space="preserve"> </w:t>
      </w:r>
      <w:r>
        <w:rPr>
          <w:rFonts w:ascii="Arial" w:hAnsi="Arial" w:cs="Arial"/>
        </w:rPr>
        <w:t>Origen y evolución de los sistemas fluviales. Aporte de agua y de sedimentos. Fundamentos del flujo de agua. Fundamentos del transporte de sedimentos. Tipos de flujo. Carga de lecho y formas de fondo. Carga suspendida y decantación. Carga disuelta y precipitación. Carga en flotación. Carga mixta. Otros procesos asociados con ríos: eólicos, piroclásticos y marinos someros. Estructuras sedimentarias.</w:t>
      </w:r>
    </w:p>
    <w:p w:rsidR="0062011E" w:rsidRDefault="0062011E" w:rsidP="0062011E">
      <w:pPr>
        <w:spacing w:line="360" w:lineRule="auto"/>
        <w:jc w:val="both"/>
        <w:rPr>
          <w:rFonts w:ascii="Arial" w:hAnsi="Arial" w:cs="Arial"/>
        </w:rPr>
      </w:pPr>
      <w:r w:rsidRPr="0036694F">
        <w:rPr>
          <w:rFonts w:ascii="Arial" w:hAnsi="Arial" w:cs="Arial"/>
          <w:b/>
        </w:rPr>
        <w:t>Tema 2. Geomorfología</w:t>
      </w:r>
      <w:r w:rsidRPr="0036694F">
        <w:rPr>
          <w:rStyle w:val="Refdecomentario"/>
        </w:rPr>
        <w:t xml:space="preserve">. </w:t>
      </w:r>
      <w:r w:rsidRPr="0036694F">
        <w:rPr>
          <w:rFonts w:ascii="Arial" w:hAnsi="Arial" w:cs="Arial"/>
        </w:rPr>
        <w:t xml:space="preserve">Cuenca de drenaje: definición, formas y componentes, escurrimiento superficial y subterráneo. Red de drenaje. Diseños. Controles litológicos y estructurales. Diseño de drenaje individual (recto, sinuoso, meandroso, </w:t>
      </w:r>
      <w:r w:rsidRPr="0036694F">
        <w:rPr>
          <w:rFonts w:ascii="Arial" w:hAnsi="Arial" w:cs="Arial"/>
          <w:i/>
        </w:rPr>
        <w:t>anabranching</w:t>
      </w:r>
      <w:r w:rsidRPr="0036694F">
        <w:rPr>
          <w:rFonts w:ascii="Arial" w:hAnsi="Arial" w:cs="Arial"/>
        </w:rPr>
        <w:t xml:space="preserve">, entrelazado y anastomosado). Unidades que componen el paisaje fluvial. Distinción de formas </w:t>
      </w:r>
      <w:r>
        <w:rPr>
          <w:rFonts w:ascii="Arial" w:hAnsi="Arial" w:cs="Arial"/>
        </w:rPr>
        <w:t>de erosión y acumulación</w:t>
      </w:r>
      <w:r w:rsidRPr="0036694F">
        <w:rPr>
          <w:rFonts w:ascii="Arial" w:hAnsi="Arial" w:cs="Arial"/>
        </w:rPr>
        <w:t xml:space="preserve">. Valles. Faja de canales. Planicie de inundación. Erosión, transporte y depositación de sedimento. Suelos. </w:t>
      </w:r>
      <w:r>
        <w:rPr>
          <w:rFonts w:ascii="Arial" w:hAnsi="Arial" w:cs="Arial"/>
        </w:rPr>
        <w:t>Terrazas</w:t>
      </w:r>
      <w:r w:rsidRPr="0036694F">
        <w:rPr>
          <w:rFonts w:ascii="Arial" w:hAnsi="Arial" w:cs="Arial"/>
        </w:rPr>
        <w:t>. Captura. Avulsión. Anastomosis. Sistemas distributarios-abanicos aluviales. Sistemas no confinados.</w:t>
      </w:r>
    </w:p>
    <w:p w:rsidR="0062011E" w:rsidRPr="00C0392F" w:rsidRDefault="0062011E" w:rsidP="0062011E">
      <w:pPr>
        <w:spacing w:line="360" w:lineRule="auto"/>
        <w:jc w:val="both"/>
        <w:rPr>
          <w:rFonts w:ascii="Arial" w:hAnsi="Arial" w:cs="Arial"/>
        </w:rPr>
      </w:pPr>
      <w:r w:rsidRPr="00C0392F">
        <w:rPr>
          <w:rFonts w:ascii="Arial" w:hAnsi="Arial" w:cs="Arial"/>
          <w:b/>
        </w:rPr>
        <w:lastRenderedPageBreak/>
        <w:t>Tema 2.</w:t>
      </w:r>
      <w:r w:rsidRPr="00C0392F">
        <w:rPr>
          <w:rFonts w:ascii="Arial" w:hAnsi="Arial" w:cs="Arial"/>
        </w:rPr>
        <w:t xml:space="preserve"> </w:t>
      </w:r>
      <w:r w:rsidRPr="00C0392F">
        <w:rPr>
          <w:rFonts w:ascii="Arial" w:hAnsi="Arial" w:cs="Arial"/>
          <w:b/>
        </w:rPr>
        <w:t>Análisis de facies.</w:t>
      </w:r>
      <w:r w:rsidRPr="00C0392F">
        <w:rPr>
          <w:rFonts w:ascii="Arial" w:hAnsi="Arial" w:cs="Arial"/>
        </w:rPr>
        <w:t xml:space="preserve"> Facies: concepto y nomenclatura, interpretación de procesos sedimentarios. Asociaciones de facies: determinación del paleoambiente y discriminación de sub-ambientes. Sucesiones de facies: variación espacial, progresiva y sistemática de alguna propiedad. Modelos</w:t>
      </w:r>
      <w:r>
        <w:rPr>
          <w:rFonts w:ascii="Arial" w:hAnsi="Arial" w:cs="Arial"/>
        </w:rPr>
        <w:t xml:space="preserve"> de facies</w:t>
      </w:r>
      <w:r w:rsidRPr="00C0392F">
        <w:rPr>
          <w:rFonts w:ascii="Arial" w:hAnsi="Arial" w:cs="Arial"/>
        </w:rPr>
        <w:t>. Inferencias paleohidrológicas. Predicción de facies porosas y/</w:t>
      </w:r>
      <w:r>
        <w:rPr>
          <w:rFonts w:ascii="Arial" w:hAnsi="Arial" w:cs="Arial"/>
        </w:rPr>
        <w:t>o</w:t>
      </w:r>
      <w:r w:rsidRPr="00C0392F">
        <w:rPr>
          <w:rFonts w:ascii="Arial" w:hAnsi="Arial" w:cs="Arial"/>
        </w:rPr>
        <w:t xml:space="preserve"> permeables. </w:t>
      </w:r>
    </w:p>
    <w:p w:rsidR="0062011E" w:rsidRPr="00C0392F" w:rsidRDefault="0062011E" w:rsidP="0062011E">
      <w:pPr>
        <w:spacing w:line="360" w:lineRule="auto"/>
        <w:jc w:val="both"/>
        <w:rPr>
          <w:rFonts w:ascii="Arial" w:hAnsi="Arial" w:cs="Arial"/>
        </w:rPr>
      </w:pPr>
      <w:r w:rsidRPr="00C0392F">
        <w:rPr>
          <w:rFonts w:ascii="Arial" w:hAnsi="Arial" w:cs="Arial"/>
          <w:b/>
        </w:rPr>
        <w:t>Tema 3. Arquitectura fluvial.</w:t>
      </w:r>
      <w:r w:rsidRPr="00C0392F">
        <w:rPr>
          <w:rFonts w:ascii="Arial" w:hAnsi="Arial" w:cs="Arial"/>
        </w:rPr>
        <w:t xml:space="preserve"> Elemento arquitectural: concepto y significado. Superficie limitante: noción, jerarquización e implicancias. Geometría de </w:t>
      </w:r>
      <w:r>
        <w:rPr>
          <w:rFonts w:ascii="Arial" w:hAnsi="Arial" w:cs="Arial"/>
        </w:rPr>
        <w:t xml:space="preserve">los depósitos fluviales. </w:t>
      </w:r>
      <w:r w:rsidRPr="005253E5">
        <w:rPr>
          <w:rFonts w:ascii="Arial" w:hAnsi="Arial" w:cs="Arial"/>
          <w:i/>
        </w:rPr>
        <w:t>Wings</w:t>
      </w:r>
      <w:r w:rsidRPr="00C0392F">
        <w:rPr>
          <w:rFonts w:ascii="Arial" w:hAnsi="Arial" w:cs="Arial"/>
        </w:rPr>
        <w:t>. Tipos de elementos arquitecturales de las sucesiones fluviales. Determinación de las dimensiones reales de los cuerpos fluviales. Reconstrucción en planta de paleocanales. Metodología de</w:t>
      </w:r>
      <w:r>
        <w:rPr>
          <w:rFonts w:ascii="Arial" w:hAnsi="Arial" w:cs="Arial"/>
        </w:rPr>
        <w:t>l</w:t>
      </w:r>
      <w:r w:rsidRPr="00C0392F">
        <w:rPr>
          <w:rFonts w:ascii="Arial" w:hAnsi="Arial" w:cs="Arial"/>
        </w:rPr>
        <w:t xml:space="preserve"> estudio</w:t>
      </w:r>
      <w:r>
        <w:rPr>
          <w:rFonts w:ascii="Arial" w:hAnsi="Arial" w:cs="Arial"/>
        </w:rPr>
        <w:t xml:space="preserve"> arquitectural</w:t>
      </w:r>
      <w:r w:rsidRPr="00C0392F">
        <w:rPr>
          <w:rFonts w:ascii="Arial" w:hAnsi="Arial" w:cs="Arial"/>
        </w:rPr>
        <w:t>.</w:t>
      </w:r>
      <w:r>
        <w:rPr>
          <w:rFonts w:ascii="Arial" w:hAnsi="Arial" w:cs="Arial"/>
        </w:rPr>
        <w:t xml:space="preserve"> Predicción de barreras de permeabilidad en elementos arquitecturales.</w:t>
      </w:r>
      <w:r w:rsidRPr="00C0392F">
        <w:rPr>
          <w:rFonts w:ascii="Arial" w:hAnsi="Arial" w:cs="Arial"/>
        </w:rPr>
        <w:t xml:space="preserve"> </w:t>
      </w:r>
    </w:p>
    <w:p w:rsidR="0062011E" w:rsidRPr="00C0392F" w:rsidRDefault="0062011E" w:rsidP="0062011E">
      <w:pPr>
        <w:spacing w:line="360" w:lineRule="auto"/>
        <w:jc w:val="both"/>
        <w:rPr>
          <w:rFonts w:ascii="Arial" w:hAnsi="Arial" w:cs="Arial"/>
        </w:rPr>
      </w:pPr>
      <w:r w:rsidRPr="004617E6">
        <w:rPr>
          <w:rFonts w:ascii="Arial" w:hAnsi="Arial" w:cs="Arial"/>
          <w:b/>
        </w:rPr>
        <w:t>Tema 4. Trazas fósiles.</w:t>
      </w:r>
      <w:r w:rsidRPr="004617E6">
        <w:rPr>
          <w:rFonts w:ascii="Arial" w:hAnsi="Arial" w:cs="Arial"/>
        </w:rPr>
        <w:t xml:space="preserve"> Icnofacies reconocidas en depósitos fluviales. Distribución de trazas fósiles en distintos subambientes fluviales. Icnofábricas en depósitos fluviales. Aplicación de la icnología al análisis paleoambiental y estratigráfico.</w:t>
      </w:r>
    </w:p>
    <w:p w:rsidR="0062011E" w:rsidRPr="004617E6" w:rsidRDefault="0062011E" w:rsidP="0062011E">
      <w:pPr>
        <w:spacing w:line="360" w:lineRule="auto"/>
        <w:jc w:val="both"/>
        <w:rPr>
          <w:rFonts w:ascii="Arial" w:hAnsi="Arial" w:cs="Arial"/>
          <w:lang w:val="es-AR"/>
        </w:rPr>
      </w:pPr>
      <w:r w:rsidRPr="00C0392F">
        <w:rPr>
          <w:rFonts w:ascii="Arial" w:hAnsi="Arial" w:cs="Arial"/>
          <w:b/>
        </w:rPr>
        <w:t>Tema 5. Paleosuelos.</w:t>
      </w:r>
      <w:r w:rsidRPr="00C0392F">
        <w:rPr>
          <w:rFonts w:ascii="Arial" w:hAnsi="Arial" w:cs="Arial"/>
        </w:rPr>
        <w:t xml:space="preserve"> </w:t>
      </w:r>
      <w:r>
        <w:rPr>
          <w:rFonts w:ascii="Arial" w:hAnsi="Arial" w:cs="Arial"/>
          <w:lang w:val="es-AR"/>
        </w:rPr>
        <w:t>I</w:t>
      </w:r>
      <w:r w:rsidRPr="004617E6">
        <w:rPr>
          <w:rFonts w:ascii="Arial" w:hAnsi="Arial" w:cs="Arial"/>
          <w:lang w:val="es-AR"/>
        </w:rPr>
        <w:t>dentificación de paleosuelos en el registro sedimentario</w:t>
      </w:r>
      <w:r>
        <w:rPr>
          <w:rFonts w:ascii="Arial" w:hAnsi="Arial" w:cs="Arial"/>
          <w:lang w:val="es-AR"/>
        </w:rPr>
        <w:t>. R</w:t>
      </w:r>
      <w:r w:rsidRPr="004617E6">
        <w:rPr>
          <w:rFonts w:ascii="Arial" w:hAnsi="Arial" w:cs="Arial"/>
          <w:lang w:val="es-AR"/>
        </w:rPr>
        <w:t>ango temporal y facial de depósitos contenedores</w:t>
      </w:r>
      <w:r>
        <w:rPr>
          <w:rFonts w:ascii="Arial" w:hAnsi="Arial" w:cs="Arial"/>
          <w:lang w:val="es-AR"/>
        </w:rPr>
        <w:t>. C</w:t>
      </w:r>
      <w:r w:rsidRPr="004617E6">
        <w:rPr>
          <w:rFonts w:ascii="Arial" w:hAnsi="Arial" w:cs="Arial"/>
          <w:lang w:val="es-AR"/>
        </w:rPr>
        <w:t>ontroles y procesos formadores. Caracterización de horizontes. Significado geológico del color. Procesos físico-químicos vinculados al tipo de estructura pedal.</w:t>
      </w:r>
      <w:r>
        <w:rPr>
          <w:rFonts w:ascii="Arial" w:hAnsi="Arial" w:cs="Arial"/>
          <w:lang w:val="es-AR"/>
        </w:rPr>
        <w:t xml:space="preserve"> </w:t>
      </w:r>
      <w:r w:rsidRPr="004617E6">
        <w:rPr>
          <w:rFonts w:ascii="Arial" w:hAnsi="Arial" w:cs="Arial"/>
          <w:lang w:val="es-AR"/>
        </w:rPr>
        <w:t xml:space="preserve">Variación vertical y lateral de paleosuelos: significado paleoambiental y principales factores de control. </w:t>
      </w:r>
      <w:r>
        <w:rPr>
          <w:rFonts w:ascii="Arial" w:hAnsi="Arial" w:cs="Arial"/>
          <w:lang w:val="es-AR"/>
        </w:rPr>
        <w:t>P</w:t>
      </w:r>
      <w:r w:rsidRPr="004617E6">
        <w:rPr>
          <w:rFonts w:ascii="Arial" w:hAnsi="Arial" w:cs="Arial"/>
          <w:lang w:val="es-AR"/>
        </w:rPr>
        <w:t>edofacies. Paleosuelos, tiempo y estratigr</w:t>
      </w:r>
      <w:r>
        <w:rPr>
          <w:rFonts w:ascii="Arial" w:hAnsi="Arial" w:cs="Arial"/>
          <w:lang w:val="es-AR"/>
        </w:rPr>
        <w:t>afía: relación</w:t>
      </w:r>
      <w:r w:rsidRPr="004617E6">
        <w:rPr>
          <w:rFonts w:ascii="Arial" w:hAnsi="Arial" w:cs="Arial"/>
          <w:lang w:val="es-AR"/>
        </w:rPr>
        <w:t xml:space="preserve"> con discordancias. Paleosuelos en sistemas depositacionales</w:t>
      </w:r>
      <w:r>
        <w:rPr>
          <w:rFonts w:ascii="Arial" w:hAnsi="Arial" w:cs="Arial"/>
          <w:lang w:val="es-AR"/>
        </w:rPr>
        <w:t xml:space="preserve"> agradantes: </w:t>
      </w:r>
      <w:r w:rsidRPr="004617E6">
        <w:rPr>
          <w:rFonts w:ascii="Arial" w:hAnsi="Arial" w:cs="Arial"/>
          <w:lang w:val="es-AR"/>
        </w:rPr>
        <w:t>importancia en la distinción cualitativa de</w:t>
      </w:r>
      <w:r>
        <w:rPr>
          <w:rFonts w:ascii="Arial" w:hAnsi="Arial" w:cs="Arial"/>
          <w:lang w:val="es-AR"/>
        </w:rPr>
        <w:t xml:space="preserve"> la</w:t>
      </w:r>
      <w:r w:rsidRPr="004617E6">
        <w:rPr>
          <w:rFonts w:ascii="Arial" w:hAnsi="Arial" w:cs="Arial"/>
          <w:lang w:val="es-AR"/>
        </w:rPr>
        <w:t xml:space="preserve"> variación de</w:t>
      </w:r>
      <w:r>
        <w:rPr>
          <w:rFonts w:ascii="Arial" w:hAnsi="Arial" w:cs="Arial"/>
          <w:lang w:val="es-AR"/>
        </w:rPr>
        <w:t xml:space="preserve"> la</w:t>
      </w:r>
      <w:r w:rsidRPr="004617E6">
        <w:rPr>
          <w:rFonts w:ascii="Arial" w:hAnsi="Arial" w:cs="Arial"/>
          <w:lang w:val="es-AR"/>
        </w:rPr>
        <w:t xml:space="preserve"> tasa</w:t>
      </w:r>
      <w:r>
        <w:rPr>
          <w:rFonts w:ascii="Arial" w:hAnsi="Arial" w:cs="Arial"/>
          <w:lang w:val="es-AR"/>
        </w:rPr>
        <w:t xml:space="preserve"> de</w:t>
      </w:r>
      <w:r w:rsidRPr="004617E6">
        <w:rPr>
          <w:rFonts w:ascii="Arial" w:hAnsi="Arial" w:cs="Arial"/>
          <w:lang w:val="es-AR"/>
        </w:rPr>
        <w:t xml:space="preserve"> sedimenta</w:t>
      </w:r>
      <w:r>
        <w:rPr>
          <w:rFonts w:ascii="Arial" w:hAnsi="Arial" w:cs="Arial"/>
          <w:lang w:val="es-AR"/>
        </w:rPr>
        <w:t>ción</w:t>
      </w:r>
      <w:r w:rsidRPr="004617E6">
        <w:rPr>
          <w:rFonts w:ascii="Arial" w:hAnsi="Arial" w:cs="Arial"/>
          <w:lang w:val="es-AR"/>
        </w:rPr>
        <w:t xml:space="preserve"> y no depositación/</w:t>
      </w:r>
      <w:r>
        <w:rPr>
          <w:rFonts w:ascii="Arial" w:hAnsi="Arial" w:cs="Arial"/>
          <w:lang w:val="es-AR"/>
        </w:rPr>
        <w:t>pedogénesis</w:t>
      </w:r>
      <w:r w:rsidRPr="004617E6">
        <w:rPr>
          <w:rFonts w:ascii="Arial" w:hAnsi="Arial" w:cs="Arial"/>
          <w:lang w:val="es-AR"/>
        </w:rPr>
        <w:t>.</w:t>
      </w:r>
    </w:p>
    <w:p w:rsidR="0062011E" w:rsidRPr="00E31D92" w:rsidRDefault="0062011E" w:rsidP="0062011E">
      <w:pPr>
        <w:spacing w:line="360" w:lineRule="auto"/>
        <w:jc w:val="both"/>
        <w:rPr>
          <w:rFonts w:ascii="Arial" w:hAnsi="Arial" w:cs="Arial"/>
          <w:lang w:val="es-AR"/>
        </w:rPr>
      </w:pPr>
      <w:r w:rsidRPr="005253E5">
        <w:rPr>
          <w:rFonts w:ascii="Arial" w:hAnsi="Arial" w:cs="Arial"/>
          <w:b/>
          <w:lang w:val="es-AR"/>
        </w:rPr>
        <w:t xml:space="preserve">Tema 5. Sucesiones fluviales cuaternarias. </w:t>
      </w:r>
      <w:r w:rsidRPr="005253E5">
        <w:rPr>
          <w:rFonts w:ascii="Arial" w:hAnsi="Arial" w:cs="Arial"/>
          <w:lang w:val="es-AR"/>
        </w:rPr>
        <w:t xml:space="preserve">Aproximaciones de estudio: geológico superficial (geomorfologia, sedimentología, pedología, estratigrafía, geocronología) y por sensores remotos. Evolución de canales incisos y formación de terrazas. Análisis de registros </w:t>
      </w:r>
      <w:r w:rsidRPr="005253E5">
        <w:rPr>
          <w:rFonts w:ascii="Arial" w:hAnsi="Arial" w:cs="Arial"/>
          <w:i/>
          <w:lang w:val="es-AR"/>
        </w:rPr>
        <w:t>proxy</w:t>
      </w:r>
      <w:r w:rsidRPr="005253E5">
        <w:rPr>
          <w:rFonts w:ascii="Arial" w:hAnsi="Arial" w:cs="Arial"/>
          <w:lang w:val="es-AR"/>
        </w:rPr>
        <w:t xml:space="preserve"> (</w:t>
      </w:r>
      <w:r w:rsidRPr="005253E5">
        <w:rPr>
          <w:rFonts w:ascii="Arial" w:hAnsi="Arial" w:cs="Arial"/>
          <w:i/>
          <w:lang w:val="es-AR"/>
        </w:rPr>
        <w:t>e.g.</w:t>
      </w:r>
      <w:r w:rsidRPr="005253E5">
        <w:rPr>
          <w:rFonts w:ascii="Arial" w:hAnsi="Arial" w:cs="Arial"/>
          <w:lang w:val="es-AR"/>
        </w:rPr>
        <w:t xml:space="preserve"> moluscos, polen, carbón de fuego, isótopos). Vegetación y sistemas fluviales. Arqueología y datos históricos (registro topográfico y cartográfico) en el análisis de sistemas fluviales. Integración de los registros e interpretaciones de la dinámica fluvial y evolución de una cuenca.</w:t>
      </w:r>
    </w:p>
    <w:p w:rsidR="0062011E" w:rsidRPr="00C0392F" w:rsidRDefault="0062011E" w:rsidP="0062011E">
      <w:pPr>
        <w:spacing w:line="360" w:lineRule="auto"/>
        <w:jc w:val="both"/>
        <w:rPr>
          <w:rFonts w:ascii="Arial" w:hAnsi="Arial" w:cs="Arial"/>
        </w:rPr>
      </w:pPr>
      <w:r w:rsidRPr="00C0392F">
        <w:rPr>
          <w:rFonts w:ascii="Arial" w:hAnsi="Arial" w:cs="Arial"/>
          <w:b/>
        </w:rPr>
        <w:t>Tema 6. Estratigrafía aluvial y controles sedimentarios.</w:t>
      </w:r>
      <w:r w:rsidRPr="00C0392F">
        <w:rPr>
          <w:rFonts w:ascii="Arial" w:hAnsi="Arial" w:cs="Arial"/>
        </w:rPr>
        <w:t xml:space="preserve"> Estratigrafía aluvial: definición, modelos y predicciones. Controles sedimentarios autocíclicos. Controles sedimentarios alocíclicos: tectónica, clima, eustasia y volcanismo.</w:t>
      </w:r>
      <w:r>
        <w:rPr>
          <w:rFonts w:ascii="Arial" w:hAnsi="Arial" w:cs="Arial"/>
        </w:rPr>
        <w:t xml:space="preserve"> Importancia de la morfología del basamento.</w:t>
      </w:r>
      <w:r w:rsidRPr="00C0392F">
        <w:rPr>
          <w:rFonts w:ascii="Arial" w:hAnsi="Arial" w:cs="Arial"/>
        </w:rPr>
        <w:t xml:space="preserve"> Espacio de acomodación versus tasa de aporte de sedimentos: secuencias depositacionales.</w:t>
      </w:r>
      <w:r>
        <w:rPr>
          <w:rFonts w:ascii="Arial" w:hAnsi="Arial" w:cs="Arial"/>
        </w:rPr>
        <w:t xml:space="preserve"> Nivel de base y perfil de equilibrio. Variación estratigráfica de potenciales rocas reservorio y sello.</w:t>
      </w:r>
      <w:r w:rsidRPr="00C0392F">
        <w:rPr>
          <w:rFonts w:ascii="Arial" w:hAnsi="Arial" w:cs="Arial"/>
        </w:rPr>
        <w:t xml:space="preserve"> </w:t>
      </w:r>
    </w:p>
    <w:p w:rsidR="0062011E" w:rsidRPr="00C0392F" w:rsidRDefault="0062011E" w:rsidP="0062011E">
      <w:pPr>
        <w:spacing w:line="360" w:lineRule="auto"/>
        <w:rPr>
          <w:rFonts w:ascii="Arial" w:hAnsi="Arial" w:cs="Arial"/>
        </w:rPr>
      </w:pPr>
    </w:p>
    <w:p w:rsidR="0062011E" w:rsidRPr="00D82875" w:rsidRDefault="0062011E" w:rsidP="0062011E">
      <w:pPr>
        <w:numPr>
          <w:ilvl w:val="0"/>
          <w:numId w:val="1"/>
        </w:numPr>
        <w:spacing w:after="0" w:line="360" w:lineRule="auto"/>
        <w:ind w:left="714" w:hanging="357"/>
        <w:contextualSpacing/>
        <w:rPr>
          <w:rFonts w:ascii="Arial" w:hAnsi="Arial" w:cs="Arial"/>
          <w:b/>
        </w:rPr>
      </w:pPr>
      <w:r w:rsidRPr="00D82875">
        <w:rPr>
          <w:rFonts w:ascii="Arial" w:hAnsi="Arial" w:cs="Arial"/>
          <w:b/>
        </w:rPr>
        <w:lastRenderedPageBreak/>
        <w:t>Bibliografía</w:t>
      </w:r>
    </w:p>
    <w:p w:rsidR="0062011E" w:rsidRPr="005238AB" w:rsidRDefault="0062011E" w:rsidP="0062011E">
      <w:pPr>
        <w:pStyle w:val="yiv1383425089msonormal"/>
        <w:spacing w:before="240" w:beforeAutospacing="0" w:line="360" w:lineRule="auto"/>
        <w:jc w:val="both"/>
        <w:rPr>
          <w:rFonts w:ascii="Arial" w:hAnsi="Arial" w:cs="Arial"/>
          <w:bCs/>
        </w:rPr>
      </w:pPr>
      <w:r w:rsidRPr="005238AB">
        <w:rPr>
          <w:rFonts w:ascii="Arial" w:hAnsi="Arial" w:cs="Arial"/>
          <w:b/>
          <w:bCs/>
        </w:rPr>
        <w:t xml:space="preserve">Sopeña, A. y Sánchez-Moya, </w:t>
      </w:r>
      <w:r>
        <w:rPr>
          <w:rFonts w:ascii="Arial" w:hAnsi="Arial" w:cs="Arial"/>
          <w:b/>
          <w:bCs/>
        </w:rPr>
        <w:t>M. (2010)</w:t>
      </w:r>
      <w:r>
        <w:rPr>
          <w:rFonts w:ascii="Arial" w:hAnsi="Arial" w:cs="Arial"/>
          <w:bCs/>
        </w:rPr>
        <w:t xml:space="preserve"> Los sistemas aluviales. En: Arche, A. (Ed.) </w:t>
      </w:r>
      <w:r w:rsidRPr="005238AB">
        <w:rPr>
          <w:rFonts w:ascii="Arial" w:hAnsi="Arial" w:cs="Arial"/>
          <w:bCs/>
          <w:i/>
        </w:rPr>
        <w:t>Sedimentología: del proceso físico a la cuenca sedimentaria</w:t>
      </w:r>
      <w:r>
        <w:rPr>
          <w:rFonts w:ascii="Arial" w:hAnsi="Arial" w:cs="Arial"/>
          <w:bCs/>
        </w:rPr>
        <w:t>: 73-84. Textos Universitarios 46, Consejo Superior de Investigaciones Científicas. Madrid.</w:t>
      </w:r>
    </w:p>
    <w:p w:rsidR="0062011E" w:rsidRDefault="0062011E" w:rsidP="0062011E">
      <w:pPr>
        <w:pStyle w:val="yiv1383425089msonormal"/>
        <w:spacing w:before="240" w:beforeAutospacing="0" w:line="360" w:lineRule="auto"/>
        <w:jc w:val="both"/>
        <w:rPr>
          <w:rFonts w:ascii="Arial" w:hAnsi="Arial" w:cs="Arial"/>
          <w:lang w:val="en-US"/>
        </w:rPr>
      </w:pPr>
      <w:r w:rsidRPr="00F53D17">
        <w:rPr>
          <w:rFonts w:ascii="Arial" w:hAnsi="Arial" w:cs="Arial"/>
          <w:b/>
          <w:bCs/>
        </w:rPr>
        <w:t xml:space="preserve">Birkeland, P. W. </w:t>
      </w:r>
      <w:r w:rsidRPr="00F53D17">
        <w:rPr>
          <w:rFonts w:ascii="Arial" w:hAnsi="Arial" w:cs="Arial"/>
          <w:b/>
        </w:rPr>
        <w:t>(1999)</w:t>
      </w:r>
      <w:r w:rsidRPr="00F53D17">
        <w:rPr>
          <w:rFonts w:ascii="Arial" w:hAnsi="Arial" w:cs="Arial"/>
        </w:rPr>
        <w:t xml:space="preserve"> </w:t>
      </w:r>
      <w:r w:rsidRPr="00F53D17">
        <w:rPr>
          <w:rFonts w:ascii="Arial" w:hAnsi="Arial" w:cs="Arial"/>
          <w:i/>
          <w:iCs/>
        </w:rPr>
        <w:t>Soils and Geomorphology</w:t>
      </w:r>
      <w:r w:rsidRPr="00F53D17">
        <w:rPr>
          <w:rFonts w:ascii="Arial" w:hAnsi="Arial" w:cs="Arial"/>
          <w:iCs/>
        </w:rPr>
        <w:t xml:space="preserve"> (3ra. edición)</w:t>
      </w:r>
      <w:r w:rsidRPr="00F53D17">
        <w:rPr>
          <w:rFonts w:ascii="Arial" w:hAnsi="Arial" w:cs="Arial"/>
        </w:rPr>
        <w:t xml:space="preserve">. </w:t>
      </w:r>
      <w:r w:rsidRPr="00F53D17">
        <w:rPr>
          <w:rFonts w:ascii="Arial" w:hAnsi="Arial" w:cs="Arial"/>
          <w:lang w:val="en-GB"/>
        </w:rPr>
        <w:t xml:space="preserve">Oxford University Press. 430 pp. </w:t>
      </w:r>
      <w:r w:rsidRPr="000829E1">
        <w:rPr>
          <w:rFonts w:ascii="Arial" w:hAnsi="Arial" w:cs="Arial"/>
          <w:lang w:val="en-US"/>
        </w:rPr>
        <w:t>New York.</w:t>
      </w:r>
    </w:p>
    <w:p w:rsidR="0062011E" w:rsidRPr="008D6168" w:rsidRDefault="0062011E" w:rsidP="0062011E">
      <w:pPr>
        <w:pStyle w:val="yiv1383425089msonormal"/>
        <w:spacing w:before="240" w:beforeAutospacing="0" w:line="360" w:lineRule="auto"/>
        <w:jc w:val="both"/>
        <w:rPr>
          <w:rFonts w:ascii="Arial" w:hAnsi="Arial" w:cs="Arial"/>
          <w:lang w:val="en-US"/>
        </w:rPr>
      </w:pPr>
      <w:r w:rsidRPr="008D6168">
        <w:rPr>
          <w:rFonts w:ascii="Arial" w:hAnsi="Arial" w:cs="Arial"/>
          <w:b/>
          <w:bCs/>
          <w:lang w:val="en-US"/>
        </w:rPr>
        <w:t xml:space="preserve">Bown, T. M. </w:t>
      </w:r>
      <w:r w:rsidRPr="008D6168">
        <w:rPr>
          <w:rFonts w:ascii="Arial" w:hAnsi="Arial" w:cs="Arial"/>
          <w:b/>
          <w:lang w:val="en-US"/>
        </w:rPr>
        <w:t xml:space="preserve">y </w:t>
      </w:r>
      <w:r w:rsidRPr="008D6168">
        <w:rPr>
          <w:rFonts w:ascii="Arial" w:hAnsi="Arial" w:cs="Arial"/>
          <w:b/>
          <w:bCs/>
          <w:lang w:val="en-US"/>
        </w:rPr>
        <w:t xml:space="preserve">Kraus, M. J. </w:t>
      </w:r>
      <w:r w:rsidRPr="008D6168">
        <w:rPr>
          <w:rFonts w:ascii="Arial" w:hAnsi="Arial" w:cs="Arial"/>
          <w:b/>
          <w:lang w:val="en-US"/>
        </w:rPr>
        <w:t>(1987)</w:t>
      </w:r>
      <w:r w:rsidRPr="008D6168">
        <w:rPr>
          <w:rFonts w:ascii="Arial" w:hAnsi="Arial" w:cs="Arial"/>
          <w:lang w:val="en-US"/>
        </w:rPr>
        <w:t xml:space="preserve"> Integration of channel and floodplain suites, I. Developmental sequence and lateral relations of alluvial paleosols. </w:t>
      </w:r>
      <w:r w:rsidRPr="008D6168">
        <w:rPr>
          <w:rFonts w:ascii="Arial" w:hAnsi="Arial" w:cs="Arial"/>
          <w:i/>
          <w:iCs/>
          <w:lang w:val="en-US"/>
        </w:rPr>
        <w:t>Journal of Sedimentary Petrology</w:t>
      </w:r>
      <w:r w:rsidRPr="008D6168">
        <w:rPr>
          <w:rFonts w:ascii="Arial" w:hAnsi="Arial" w:cs="Arial"/>
          <w:lang w:val="en-US"/>
        </w:rPr>
        <w:t xml:space="preserve"> </w:t>
      </w:r>
      <w:r w:rsidRPr="008D6168">
        <w:rPr>
          <w:rFonts w:ascii="Arial" w:hAnsi="Arial" w:cs="Arial"/>
          <w:bCs/>
          <w:lang w:val="en-US"/>
        </w:rPr>
        <w:t>57</w:t>
      </w:r>
      <w:r>
        <w:rPr>
          <w:rFonts w:ascii="Arial" w:hAnsi="Arial" w:cs="Arial"/>
          <w:lang w:val="en-US"/>
        </w:rPr>
        <w:t>:</w:t>
      </w:r>
      <w:r w:rsidRPr="008D6168">
        <w:rPr>
          <w:rFonts w:ascii="Arial" w:hAnsi="Arial" w:cs="Arial"/>
          <w:lang w:val="en-US"/>
        </w:rPr>
        <w:t xml:space="preserve"> 587–601.</w:t>
      </w:r>
    </w:p>
    <w:p w:rsidR="0062011E" w:rsidRPr="00C0392F" w:rsidRDefault="0062011E" w:rsidP="0062011E">
      <w:pPr>
        <w:spacing w:before="240" w:line="360" w:lineRule="auto"/>
        <w:jc w:val="both"/>
        <w:rPr>
          <w:rFonts w:ascii="Arial" w:hAnsi="Arial" w:cs="Arial"/>
          <w:lang w:val="en-GB"/>
        </w:rPr>
      </w:pPr>
      <w:r w:rsidRPr="000829E1">
        <w:rPr>
          <w:rFonts w:ascii="Arial" w:hAnsi="Arial" w:cs="Arial"/>
          <w:b/>
          <w:lang w:val="en-US"/>
        </w:rPr>
        <w:t>Bridge, J.S. (2003)</w:t>
      </w:r>
      <w:r w:rsidRPr="000829E1">
        <w:rPr>
          <w:rFonts w:ascii="Arial" w:hAnsi="Arial" w:cs="Arial"/>
          <w:lang w:val="en-US"/>
        </w:rPr>
        <w:t xml:space="preserve"> </w:t>
      </w:r>
      <w:r w:rsidRPr="000829E1">
        <w:rPr>
          <w:rFonts w:ascii="Arial" w:hAnsi="Arial" w:cs="Arial"/>
          <w:i/>
          <w:lang w:val="en-US"/>
        </w:rPr>
        <w:t xml:space="preserve">Rivers and Floodplains: </w:t>
      </w:r>
      <w:r>
        <w:rPr>
          <w:rFonts w:ascii="Arial" w:hAnsi="Arial" w:cs="Arial"/>
          <w:i/>
          <w:lang w:val="en-US"/>
        </w:rPr>
        <w:t>f</w:t>
      </w:r>
      <w:r w:rsidRPr="000829E1">
        <w:rPr>
          <w:rFonts w:ascii="Arial" w:hAnsi="Arial" w:cs="Arial"/>
          <w:i/>
          <w:lang w:val="en-US"/>
        </w:rPr>
        <w:t xml:space="preserve">orms, </w:t>
      </w:r>
      <w:r>
        <w:rPr>
          <w:rFonts w:ascii="Arial" w:hAnsi="Arial" w:cs="Arial"/>
          <w:i/>
          <w:lang w:val="en-US"/>
        </w:rPr>
        <w:t>p</w:t>
      </w:r>
      <w:r w:rsidRPr="000829E1">
        <w:rPr>
          <w:rFonts w:ascii="Arial" w:hAnsi="Arial" w:cs="Arial"/>
          <w:i/>
          <w:lang w:val="en-US"/>
        </w:rPr>
        <w:t xml:space="preserve">rocesses and </w:t>
      </w:r>
      <w:r>
        <w:rPr>
          <w:rFonts w:ascii="Arial" w:hAnsi="Arial" w:cs="Arial"/>
          <w:i/>
          <w:lang w:val="en-US"/>
        </w:rPr>
        <w:t>s</w:t>
      </w:r>
      <w:r w:rsidRPr="000829E1">
        <w:rPr>
          <w:rFonts w:ascii="Arial" w:hAnsi="Arial" w:cs="Arial"/>
          <w:i/>
          <w:lang w:val="en-US"/>
        </w:rPr>
        <w:t xml:space="preserve">edimentary </w:t>
      </w:r>
      <w:r>
        <w:rPr>
          <w:rFonts w:ascii="Arial" w:hAnsi="Arial" w:cs="Arial"/>
          <w:i/>
          <w:lang w:val="en-US"/>
        </w:rPr>
        <w:t>r</w:t>
      </w:r>
      <w:r w:rsidRPr="000829E1">
        <w:rPr>
          <w:rFonts w:ascii="Arial" w:hAnsi="Arial" w:cs="Arial"/>
          <w:i/>
          <w:lang w:val="en-US"/>
        </w:rPr>
        <w:t>ecord</w:t>
      </w:r>
      <w:r w:rsidRPr="000829E1">
        <w:rPr>
          <w:rFonts w:ascii="Arial" w:hAnsi="Arial" w:cs="Arial"/>
          <w:lang w:val="en-US"/>
        </w:rPr>
        <w:t>. Blackwell Scie</w:t>
      </w:r>
      <w:r w:rsidRPr="00C0392F">
        <w:rPr>
          <w:rFonts w:ascii="Arial" w:hAnsi="Arial" w:cs="Arial"/>
          <w:lang w:val="en-GB"/>
        </w:rPr>
        <w:t>ntific Publications. 491 pp. Oxford.</w:t>
      </w:r>
    </w:p>
    <w:p w:rsidR="0062011E" w:rsidRPr="00F53D17" w:rsidRDefault="0062011E" w:rsidP="0062011E">
      <w:pPr>
        <w:spacing w:before="240" w:line="360" w:lineRule="auto"/>
        <w:jc w:val="both"/>
        <w:rPr>
          <w:rFonts w:ascii="Arial" w:hAnsi="Arial" w:cs="Arial"/>
          <w:lang w:val="es-AR"/>
        </w:rPr>
      </w:pPr>
      <w:r>
        <w:rPr>
          <w:rFonts w:ascii="Arial" w:hAnsi="Arial" w:cs="Arial"/>
          <w:b/>
          <w:lang w:val="en-GB"/>
        </w:rPr>
        <w:t>Bridge, R.G. (2006)</w:t>
      </w:r>
      <w:r>
        <w:rPr>
          <w:rFonts w:ascii="Arial" w:hAnsi="Arial" w:cs="Arial"/>
          <w:lang w:val="en-GB"/>
        </w:rPr>
        <w:t xml:space="preserve"> Fluvial facies models: recent developments. En:</w:t>
      </w:r>
      <w:r>
        <w:rPr>
          <w:rFonts w:ascii="Arial" w:hAnsi="Arial" w:cs="Arial"/>
          <w:b/>
          <w:lang w:val="en-US"/>
        </w:rPr>
        <w:t xml:space="preserve"> </w:t>
      </w:r>
      <w:r w:rsidRPr="006D5773">
        <w:rPr>
          <w:rFonts w:ascii="Arial" w:hAnsi="Arial" w:cs="Arial"/>
          <w:lang w:val="en-US"/>
        </w:rPr>
        <w:t>Posamentier, H.W. y Walker, R.G. (</w:t>
      </w:r>
      <w:r>
        <w:rPr>
          <w:rFonts w:ascii="Arial" w:hAnsi="Arial" w:cs="Arial"/>
          <w:lang w:val="en-US"/>
        </w:rPr>
        <w:t>Eds.</w:t>
      </w:r>
      <w:r w:rsidRPr="006D5773">
        <w:rPr>
          <w:rFonts w:ascii="Arial" w:hAnsi="Arial" w:cs="Arial"/>
          <w:lang w:val="en-US"/>
        </w:rPr>
        <w:t xml:space="preserve">) </w:t>
      </w:r>
      <w:r w:rsidRPr="00C0392F">
        <w:rPr>
          <w:rFonts w:ascii="Arial" w:hAnsi="Arial" w:cs="Arial"/>
          <w:i/>
          <w:lang w:val="en-US"/>
        </w:rPr>
        <w:t>Facies models revisited</w:t>
      </w:r>
      <w:r>
        <w:rPr>
          <w:rFonts w:ascii="Arial" w:hAnsi="Arial" w:cs="Arial"/>
          <w:lang w:val="en-US"/>
        </w:rPr>
        <w:t>: 85-170</w:t>
      </w:r>
      <w:r w:rsidRPr="00C0392F">
        <w:rPr>
          <w:rFonts w:ascii="Arial" w:hAnsi="Arial" w:cs="Arial"/>
          <w:lang w:val="en-US"/>
        </w:rPr>
        <w:t xml:space="preserve">. </w:t>
      </w:r>
      <w:r w:rsidRPr="00F53D17">
        <w:rPr>
          <w:rFonts w:ascii="Arial" w:hAnsi="Arial" w:cs="Arial"/>
          <w:lang w:val="es-AR"/>
        </w:rPr>
        <w:t>Society for Sedimentary Geology Special Publication 84, Tulsa.</w:t>
      </w:r>
    </w:p>
    <w:p w:rsidR="0062011E" w:rsidRDefault="0062011E" w:rsidP="0062011E">
      <w:pPr>
        <w:spacing w:before="240" w:line="360" w:lineRule="auto"/>
        <w:jc w:val="both"/>
        <w:rPr>
          <w:rFonts w:ascii="Arial" w:hAnsi="Arial" w:cs="Arial"/>
          <w:bCs/>
          <w:lang w:val="en-US"/>
        </w:rPr>
      </w:pPr>
      <w:r w:rsidRPr="00730AE5">
        <w:rPr>
          <w:rFonts w:ascii="Arial" w:hAnsi="Arial" w:cs="Arial"/>
          <w:b/>
          <w:bCs/>
          <w:lang w:val="es-AR"/>
        </w:rPr>
        <w:t>Buatois, L.A., Mángano, M.G. y Aceñolaza, G. F. (</w:t>
      </w:r>
      <w:r>
        <w:rPr>
          <w:rFonts w:ascii="Arial" w:hAnsi="Arial" w:cs="Arial"/>
          <w:b/>
          <w:bCs/>
          <w:lang w:val="es-AR"/>
        </w:rPr>
        <w:t>2002)</w:t>
      </w:r>
      <w:r w:rsidRPr="00730AE5">
        <w:rPr>
          <w:rFonts w:ascii="Arial" w:hAnsi="Arial" w:cs="Arial"/>
          <w:b/>
          <w:bCs/>
          <w:lang w:val="es-AR"/>
        </w:rPr>
        <w:t xml:space="preserve"> </w:t>
      </w:r>
      <w:r w:rsidRPr="000829E1">
        <w:rPr>
          <w:rFonts w:ascii="Arial" w:hAnsi="Arial" w:cs="Arial"/>
          <w:bCs/>
          <w:i/>
          <w:lang w:val="es-AR"/>
        </w:rPr>
        <w:t>Trazas Fósiles</w:t>
      </w:r>
      <w:r w:rsidRPr="00730AE5">
        <w:rPr>
          <w:rFonts w:ascii="Arial" w:hAnsi="Arial" w:cs="Arial"/>
          <w:bCs/>
          <w:lang w:val="es-AR"/>
        </w:rPr>
        <w:t xml:space="preserve">. </w:t>
      </w:r>
      <w:r w:rsidRPr="00F53D17">
        <w:rPr>
          <w:rFonts w:ascii="Arial" w:hAnsi="Arial" w:cs="Arial"/>
          <w:bCs/>
          <w:lang w:val="es-AR"/>
        </w:rPr>
        <w:t xml:space="preserve">Edición Especial MEF 2. </w:t>
      </w:r>
      <w:r w:rsidRPr="00730AE5">
        <w:rPr>
          <w:rFonts w:ascii="Arial" w:hAnsi="Arial" w:cs="Arial"/>
          <w:bCs/>
          <w:lang w:val="en-US"/>
        </w:rPr>
        <w:t xml:space="preserve">382 </w:t>
      </w:r>
      <w:r>
        <w:rPr>
          <w:rFonts w:ascii="Arial" w:hAnsi="Arial" w:cs="Arial"/>
          <w:bCs/>
          <w:lang w:val="en-US"/>
        </w:rPr>
        <w:t>p</w:t>
      </w:r>
      <w:r w:rsidRPr="00730AE5">
        <w:rPr>
          <w:rFonts w:ascii="Arial" w:hAnsi="Arial" w:cs="Arial"/>
          <w:bCs/>
          <w:lang w:val="en-US"/>
        </w:rPr>
        <w:t xml:space="preserve">p. Trelew. </w:t>
      </w:r>
    </w:p>
    <w:p w:rsidR="0062011E" w:rsidRPr="00730AE5" w:rsidRDefault="0062011E" w:rsidP="0062011E">
      <w:pPr>
        <w:spacing w:before="240" w:line="360" w:lineRule="auto"/>
        <w:jc w:val="both"/>
        <w:rPr>
          <w:rFonts w:ascii="Arial" w:hAnsi="Arial" w:cs="Arial"/>
          <w:bCs/>
          <w:lang w:val="en-US"/>
        </w:rPr>
      </w:pPr>
      <w:r w:rsidRPr="0062773B">
        <w:rPr>
          <w:rFonts w:ascii="Arial" w:hAnsi="Arial" w:cs="Arial"/>
          <w:b/>
          <w:bCs/>
          <w:lang w:val="en-US"/>
        </w:rPr>
        <w:t xml:space="preserve">Buatois, L.A. y Mángano, M.G. (2011) </w:t>
      </w:r>
      <w:r w:rsidRPr="0062773B">
        <w:rPr>
          <w:rFonts w:ascii="Arial" w:hAnsi="Arial" w:cs="Arial"/>
          <w:bCs/>
          <w:i/>
          <w:lang w:val="en-US"/>
        </w:rPr>
        <w:t>Ichnology: organism-substrate interactions in space and time</w:t>
      </w:r>
      <w:r w:rsidRPr="0062773B">
        <w:rPr>
          <w:rFonts w:ascii="Arial" w:hAnsi="Arial" w:cs="Arial"/>
          <w:bCs/>
          <w:lang w:val="en-US"/>
        </w:rPr>
        <w:t xml:space="preserve">. </w:t>
      </w:r>
      <w:r>
        <w:rPr>
          <w:rFonts w:ascii="Arial" w:hAnsi="Arial" w:cs="Arial"/>
          <w:bCs/>
          <w:lang w:val="en-US"/>
        </w:rPr>
        <w:t>Cambridge University Press</w:t>
      </w:r>
      <w:r w:rsidRPr="00BD7FB0">
        <w:rPr>
          <w:rFonts w:ascii="Arial" w:hAnsi="Arial" w:cs="Arial"/>
          <w:bCs/>
          <w:lang w:val="en-US"/>
        </w:rPr>
        <w:t xml:space="preserve">. </w:t>
      </w:r>
      <w:r w:rsidRPr="00730AE5">
        <w:rPr>
          <w:rFonts w:ascii="Arial" w:hAnsi="Arial" w:cs="Arial"/>
          <w:bCs/>
          <w:lang w:val="en-US"/>
        </w:rPr>
        <w:t>3</w:t>
      </w:r>
      <w:r>
        <w:rPr>
          <w:rFonts w:ascii="Arial" w:hAnsi="Arial" w:cs="Arial"/>
          <w:bCs/>
          <w:lang w:val="en-US"/>
        </w:rPr>
        <w:t>47</w:t>
      </w:r>
      <w:r w:rsidRPr="00730AE5">
        <w:rPr>
          <w:rFonts w:ascii="Arial" w:hAnsi="Arial" w:cs="Arial"/>
          <w:bCs/>
          <w:lang w:val="en-US"/>
        </w:rPr>
        <w:t xml:space="preserve"> </w:t>
      </w:r>
      <w:r>
        <w:rPr>
          <w:rFonts w:ascii="Arial" w:hAnsi="Arial" w:cs="Arial"/>
          <w:bCs/>
          <w:lang w:val="en-US"/>
        </w:rPr>
        <w:t>p</w:t>
      </w:r>
      <w:r w:rsidRPr="00730AE5">
        <w:rPr>
          <w:rFonts w:ascii="Arial" w:hAnsi="Arial" w:cs="Arial"/>
          <w:bCs/>
          <w:lang w:val="en-US"/>
        </w:rPr>
        <w:t xml:space="preserve">p. </w:t>
      </w:r>
      <w:r>
        <w:rPr>
          <w:rFonts w:ascii="Arial" w:hAnsi="Arial" w:cs="Arial"/>
          <w:bCs/>
          <w:lang w:val="en-US"/>
        </w:rPr>
        <w:t>Cambridge</w:t>
      </w:r>
      <w:r w:rsidRPr="00730AE5">
        <w:rPr>
          <w:rFonts w:ascii="Arial" w:hAnsi="Arial" w:cs="Arial"/>
          <w:bCs/>
          <w:lang w:val="en-US"/>
        </w:rPr>
        <w:t xml:space="preserve">. </w:t>
      </w:r>
    </w:p>
    <w:p w:rsidR="0062011E" w:rsidRPr="00F53D17" w:rsidRDefault="0062011E" w:rsidP="0062011E">
      <w:pPr>
        <w:spacing w:before="240" w:line="360" w:lineRule="auto"/>
        <w:jc w:val="both"/>
        <w:rPr>
          <w:rFonts w:ascii="Arial" w:hAnsi="Arial" w:cs="Arial"/>
          <w:b/>
          <w:lang w:val="en-GB"/>
        </w:rPr>
      </w:pPr>
      <w:r w:rsidRPr="00C0392F">
        <w:rPr>
          <w:rFonts w:ascii="Arial" w:hAnsi="Arial" w:cs="Arial"/>
          <w:b/>
          <w:lang w:val="en-US"/>
        </w:rPr>
        <w:t xml:space="preserve">Galloway, W.E. y Hobday, D.K. (1996) </w:t>
      </w:r>
      <w:r w:rsidRPr="00C0392F">
        <w:rPr>
          <w:rFonts w:ascii="Arial" w:hAnsi="Arial" w:cs="Arial"/>
          <w:i/>
          <w:lang w:val="en-US"/>
        </w:rPr>
        <w:t>Terrigenous Clastic Depositional Systems. Applications to Fossil Fuel and Groundwater Resources</w:t>
      </w:r>
      <w:r w:rsidRPr="00C0392F">
        <w:rPr>
          <w:rFonts w:ascii="Arial" w:hAnsi="Arial" w:cs="Arial"/>
          <w:lang w:val="en-US"/>
        </w:rPr>
        <w:t xml:space="preserve"> (2da. Edición). Springer. </w:t>
      </w:r>
      <w:r w:rsidRPr="00F53D17">
        <w:rPr>
          <w:rFonts w:ascii="Arial" w:hAnsi="Arial" w:cs="Arial"/>
          <w:lang w:val="en-GB"/>
        </w:rPr>
        <w:t xml:space="preserve">489 pp. Berlín. </w:t>
      </w:r>
    </w:p>
    <w:p w:rsidR="0062011E" w:rsidRDefault="0062011E" w:rsidP="0062011E">
      <w:pPr>
        <w:spacing w:before="240" w:line="360" w:lineRule="auto"/>
        <w:jc w:val="both"/>
        <w:rPr>
          <w:rFonts w:ascii="Arial" w:hAnsi="Arial" w:cs="Arial"/>
          <w:lang w:val="en-US"/>
        </w:rPr>
      </w:pPr>
      <w:r w:rsidRPr="008D6168">
        <w:rPr>
          <w:rFonts w:ascii="Arial" w:hAnsi="Arial" w:cs="Arial"/>
          <w:b/>
          <w:bCs/>
          <w:lang w:val="en-US"/>
        </w:rPr>
        <w:t>Kraus, M. J.</w:t>
      </w:r>
      <w:r w:rsidRPr="008D6168">
        <w:rPr>
          <w:rFonts w:ascii="Arial" w:hAnsi="Arial" w:cs="Arial"/>
          <w:b/>
          <w:lang w:val="en-US"/>
        </w:rPr>
        <w:t xml:space="preserve"> (1999)</w:t>
      </w:r>
      <w:r w:rsidRPr="008D6168">
        <w:rPr>
          <w:rFonts w:ascii="Arial" w:hAnsi="Arial" w:cs="Arial"/>
          <w:lang w:val="en-US"/>
        </w:rPr>
        <w:t xml:space="preserve"> Paleosols in clastic sedimentary rocks: their geologic applications </w:t>
      </w:r>
      <w:r w:rsidRPr="008D6168">
        <w:rPr>
          <w:rFonts w:ascii="Arial" w:hAnsi="Arial" w:cs="Arial"/>
          <w:i/>
          <w:iCs/>
          <w:lang w:val="en-US"/>
        </w:rPr>
        <w:t>Earth-Science Reviews</w:t>
      </w:r>
      <w:r w:rsidRPr="008D6168">
        <w:rPr>
          <w:rFonts w:ascii="Arial" w:hAnsi="Arial" w:cs="Arial"/>
          <w:lang w:val="en-US"/>
        </w:rPr>
        <w:t xml:space="preserve"> </w:t>
      </w:r>
      <w:r w:rsidRPr="008D6168">
        <w:rPr>
          <w:rFonts w:ascii="Arial" w:hAnsi="Arial" w:cs="Arial"/>
          <w:bCs/>
          <w:lang w:val="en-US"/>
        </w:rPr>
        <w:t>47</w:t>
      </w:r>
      <w:r>
        <w:rPr>
          <w:rFonts w:ascii="Arial" w:hAnsi="Arial" w:cs="Arial"/>
          <w:lang w:val="en-US"/>
        </w:rPr>
        <w:t>:</w:t>
      </w:r>
      <w:r w:rsidRPr="008D6168">
        <w:rPr>
          <w:rFonts w:ascii="Arial" w:hAnsi="Arial" w:cs="Arial"/>
          <w:lang w:val="en-US"/>
        </w:rPr>
        <w:t xml:space="preserve"> 41–70.</w:t>
      </w:r>
    </w:p>
    <w:p w:rsidR="0062011E" w:rsidRPr="000D14D0" w:rsidRDefault="0062011E" w:rsidP="0062011E">
      <w:pPr>
        <w:spacing w:before="240" w:line="360" w:lineRule="auto"/>
        <w:jc w:val="both"/>
        <w:rPr>
          <w:rFonts w:ascii="Arial" w:hAnsi="Arial" w:cs="Arial"/>
          <w:bCs/>
          <w:lang w:val="en-US" w:eastAsia="es-AR"/>
        </w:rPr>
      </w:pPr>
      <w:r w:rsidRPr="000D14D0">
        <w:rPr>
          <w:rFonts w:ascii="Arial" w:hAnsi="Arial" w:cs="Arial"/>
          <w:b/>
          <w:bCs/>
          <w:lang w:val="es-AR" w:eastAsia="es-AR"/>
        </w:rPr>
        <w:t>Kondolf, G.M. y Piégay, H. (2003)</w:t>
      </w:r>
      <w:r w:rsidRPr="000D14D0">
        <w:rPr>
          <w:rFonts w:ascii="Arial" w:hAnsi="Arial" w:cs="Arial"/>
          <w:bCs/>
          <w:lang w:val="es-AR" w:eastAsia="es-AR"/>
        </w:rPr>
        <w:t xml:space="preserve">. </w:t>
      </w:r>
      <w:r w:rsidRPr="000D14D0">
        <w:rPr>
          <w:rFonts w:ascii="Arial" w:hAnsi="Arial" w:cs="Arial"/>
          <w:bCs/>
          <w:i/>
          <w:lang w:val="en-US" w:eastAsia="es-AR"/>
        </w:rPr>
        <w:t xml:space="preserve">Tools in </w:t>
      </w:r>
      <w:r>
        <w:rPr>
          <w:rFonts w:ascii="Arial" w:hAnsi="Arial" w:cs="Arial"/>
          <w:bCs/>
          <w:i/>
          <w:lang w:val="en-US" w:eastAsia="es-AR"/>
        </w:rPr>
        <w:t>F</w:t>
      </w:r>
      <w:r w:rsidRPr="000D14D0">
        <w:rPr>
          <w:rFonts w:ascii="Arial" w:hAnsi="Arial" w:cs="Arial"/>
          <w:bCs/>
          <w:i/>
          <w:lang w:val="en-US" w:eastAsia="es-AR"/>
        </w:rPr>
        <w:t xml:space="preserve">luvial </w:t>
      </w:r>
      <w:r>
        <w:rPr>
          <w:rFonts w:ascii="Arial" w:hAnsi="Arial" w:cs="Arial"/>
          <w:bCs/>
          <w:i/>
          <w:lang w:val="en-US" w:eastAsia="es-AR"/>
        </w:rPr>
        <w:t>G</w:t>
      </w:r>
      <w:r w:rsidRPr="000D14D0">
        <w:rPr>
          <w:rFonts w:ascii="Arial" w:hAnsi="Arial" w:cs="Arial"/>
          <w:bCs/>
          <w:i/>
          <w:lang w:val="en-US" w:eastAsia="es-AR"/>
        </w:rPr>
        <w:t>eomorphology</w:t>
      </w:r>
      <w:r>
        <w:rPr>
          <w:rFonts w:ascii="Arial" w:hAnsi="Arial" w:cs="Arial"/>
          <w:bCs/>
          <w:lang w:val="en-US" w:eastAsia="es-AR"/>
        </w:rPr>
        <w:t>. John Wiley and Sons, Ltd.</w:t>
      </w:r>
      <w:r w:rsidRPr="000D14D0">
        <w:rPr>
          <w:rFonts w:ascii="Arial" w:hAnsi="Arial" w:cs="Arial"/>
          <w:bCs/>
          <w:lang w:val="en-US" w:eastAsia="es-AR"/>
        </w:rPr>
        <w:t xml:space="preserve"> 688 pp. England.</w:t>
      </w:r>
    </w:p>
    <w:p w:rsidR="0062011E" w:rsidRDefault="0062011E" w:rsidP="0062011E">
      <w:pPr>
        <w:spacing w:before="240" w:line="360" w:lineRule="auto"/>
        <w:jc w:val="both"/>
        <w:rPr>
          <w:rFonts w:ascii="Arial" w:hAnsi="Arial" w:cs="Arial"/>
          <w:bCs/>
          <w:lang w:val="en-US"/>
        </w:rPr>
      </w:pPr>
      <w:r w:rsidRPr="008D6168">
        <w:rPr>
          <w:rFonts w:ascii="Arial" w:hAnsi="Arial" w:cs="Arial"/>
          <w:b/>
          <w:lang w:val="en-US"/>
        </w:rPr>
        <w:t xml:space="preserve">Leeder, M. (1999) </w:t>
      </w:r>
      <w:r w:rsidRPr="008D6168">
        <w:rPr>
          <w:rFonts w:ascii="Arial" w:hAnsi="Arial" w:cs="Arial"/>
          <w:bCs/>
          <w:i/>
          <w:lang w:val="en-US"/>
        </w:rPr>
        <w:t>Sedimentology and Sedimentary Basins</w:t>
      </w:r>
      <w:r w:rsidRPr="008D6168">
        <w:rPr>
          <w:rFonts w:ascii="Arial" w:hAnsi="Arial" w:cs="Arial"/>
          <w:bCs/>
          <w:lang w:val="en-US"/>
        </w:rPr>
        <w:t xml:space="preserve">. </w:t>
      </w:r>
      <w:r w:rsidRPr="00C0392F">
        <w:rPr>
          <w:rFonts w:ascii="Arial" w:hAnsi="Arial" w:cs="Arial"/>
          <w:bCs/>
          <w:lang w:val="en-US"/>
        </w:rPr>
        <w:t xml:space="preserve">Blackwell Science Publishing. 592 pp. Oxford. </w:t>
      </w:r>
    </w:p>
    <w:p w:rsidR="0062011E" w:rsidRPr="000D14D0" w:rsidRDefault="0062011E" w:rsidP="0062011E">
      <w:pPr>
        <w:spacing w:before="240" w:line="360" w:lineRule="auto"/>
        <w:jc w:val="both"/>
        <w:rPr>
          <w:rFonts w:ascii="Arial" w:hAnsi="Arial" w:cs="Arial"/>
          <w:bCs/>
          <w:lang w:val="en-US" w:eastAsia="es-AR"/>
        </w:rPr>
      </w:pPr>
      <w:r w:rsidRPr="000D14D0">
        <w:rPr>
          <w:rFonts w:ascii="Arial" w:hAnsi="Arial" w:cs="Arial"/>
          <w:b/>
          <w:bCs/>
          <w:lang w:val="en-US" w:eastAsia="es-AR"/>
        </w:rPr>
        <w:lastRenderedPageBreak/>
        <w:t>Leopold, L.B. (1994)</w:t>
      </w:r>
      <w:r w:rsidRPr="000D14D0">
        <w:rPr>
          <w:rFonts w:ascii="Arial" w:hAnsi="Arial" w:cs="Arial"/>
          <w:bCs/>
          <w:lang w:val="en-US" w:eastAsia="es-AR"/>
        </w:rPr>
        <w:t xml:space="preserve"> </w:t>
      </w:r>
      <w:r w:rsidRPr="00E41705">
        <w:rPr>
          <w:rFonts w:ascii="Arial" w:hAnsi="Arial" w:cs="Arial"/>
          <w:bCs/>
          <w:i/>
          <w:lang w:val="en-US" w:eastAsia="es-AR"/>
        </w:rPr>
        <w:t>A View of the River</w:t>
      </w:r>
      <w:r w:rsidRPr="000D14D0">
        <w:rPr>
          <w:rFonts w:ascii="Arial" w:hAnsi="Arial" w:cs="Arial"/>
          <w:bCs/>
          <w:lang w:val="en-US" w:eastAsia="es-AR"/>
        </w:rPr>
        <w:t>. Harvard</w:t>
      </w:r>
      <w:r>
        <w:rPr>
          <w:rFonts w:ascii="Arial" w:hAnsi="Arial" w:cs="Arial"/>
          <w:bCs/>
          <w:lang w:val="en-US" w:eastAsia="es-AR"/>
        </w:rPr>
        <w:t>.</w:t>
      </w:r>
      <w:r w:rsidRPr="000D14D0">
        <w:rPr>
          <w:rFonts w:ascii="Arial" w:hAnsi="Arial" w:cs="Arial"/>
          <w:bCs/>
          <w:lang w:val="en-US" w:eastAsia="es-AR"/>
        </w:rPr>
        <w:t xml:space="preserve"> 298 pp. United States of America</w:t>
      </w:r>
      <w:r>
        <w:rPr>
          <w:rFonts w:ascii="Arial" w:hAnsi="Arial" w:cs="Arial"/>
          <w:bCs/>
          <w:lang w:val="en-US" w:eastAsia="es-AR"/>
        </w:rPr>
        <w:t>.</w:t>
      </w:r>
    </w:p>
    <w:p w:rsidR="0062011E" w:rsidRPr="00C1443A" w:rsidRDefault="0062011E" w:rsidP="0062011E">
      <w:pPr>
        <w:spacing w:before="240" w:line="360" w:lineRule="auto"/>
        <w:jc w:val="both"/>
        <w:rPr>
          <w:rFonts w:ascii="Arial" w:hAnsi="Arial" w:cs="Arial"/>
          <w:bCs/>
          <w:lang w:val="en-US"/>
        </w:rPr>
      </w:pPr>
      <w:r w:rsidRPr="00C1443A">
        <w:rPr>
          <w:rFonts w:ascii="Arial" w:hAnsi="Arial" w:cs="Arial"/>
          <w:b/>
          <w:bCs/>
          <w:lang w:val="en-US"/>
        </w:rPr>
        <w:t>Melchor, R.N, Genise, J.F, Buatois, L.A. y Umazano, A.M. (2012)</w:t>
      </w:r>
      <w:r w:rsidRPr="00C1443A">
        <w:rPr>
          <w:rFonts w:ascii="Arial" w:hAnsi="Arial" w:cs="Arial"/>
          <w:bCs/>
          <w:lang w:val="en-US"/>
        </w:rPr>
        <w:t xml:space="preserve"> Fluvial environments. </w:t>
      </w:r>
      <w:r w:rsidRPr="00560AD2">
        <w:rPr>
          <w:rFonts w:ascii="Arial" w:hAnsi="Arial" w:cs="Arial"/>
          <w:bCs/>
          <w:lang w:val="en-US"/>
        </w:rPr>
        <w:t>En: Knaust, D. y Bromley</w:t>
      </w:r>
      <w:r w:rsidRPr="00AF5773">
        <w:rPr>
          <w:rFonts w:ascii="Arial" w:hAnsi="Arial" w:cs="Arial"/>
          <w:bCs/>
          <w:lang w:val="en-GB"/>
        </w:rPr>
        <w:t>, R.G. (Eds.)</w:t>
      </w:r>
      <w:r>
        <w:rPr>
          <w:rFonts w:ascii="Arial" w:hAnsi="Arial" w:cs="Arial"/>
          <w:bCs/>
          <w:lang w:val="en-GB"/>
        </w:rPr>
        <w:t xml:space="preserve"> </w:t>
      </w:r>
      <w:r w:rsidRPr="00E41705">
        <w:rPr>
          <w:rFonts w:ascii="Arial" w:hAnsi="Arial" w:cs="Arial"/>
          <w:bCs/>
          <w:i/>
          <w:lang w:val="en-GB"/>
        </w:rPr>
        <w:t>Trace Fossils as Indicators of Sedimentary Environments</w:t>
      </w:r>
      <w:r>
        <w:rPr>
          <w:rFonts w:ascii="Arial" w:hAnsi="Arial" w:cs="Arial"/>
          <w:bCs/>
          <w:lang w:val="en-GB"/>
        </w:rPr>
        <w:t xml:space="preserve">. </w:t>
      </w:r>
      <w:r w:rsidRPr="00E41705">
        <w:rPr>
          <w:rFonts w:ascii="Arial" w:hAnsi="Arial" w:cs="Arial"/>
          <w:bCs/>
          <w:lang w:val="en-US"/>
        </w:rPr>
        <w:t>Developments in Sedimentology</w:t>
      </w:r>
      <w:r w:rsidRPr="00C1443A">
        <w:rPr>
          <w:rFonts w:ascii="Arial" w:hAnsi="Arial" w:cs="Arial"/>
          <w:bCs/>
          <w:lang w:val="en-US"/>
        </w:rPr>
        <w:t xml:space="preserve"> 64: 329-378.</w:t>
      </w:r>
    </w:p>
    <w:p w:rsidR="0062011E" w:rsidRPr="00C1443A" w:rsidRDefault="0062011E" w:rsidP="0062011E">
      <w:pPr>
        <w:spacing w:before="240" w:line="360" w:lineRule="auto"/>
        <w:jc w:val="both"/>
        <w:rPr>
          <w:rFonts w:ascii="Arial" w:hAnsi="Arial" w:cs="Arial"/>
          <w:bCs/>
          <w:lang w:val="en-US" w:eastAsia="es-AR"/>
        </w:rPr>
      </w:pPr>
      <w:r w:rsidRPr="00C1443A">
        <w:rPr>
          <w:rFonts w:ascii="Arial" w:hAnsi="Arial" w:cs="Arial"/>
          <w:b/>
          <w:bCs/>
          <w:lang w:val="en-US" w:eastAsia="es-AR"/>
        </w:rPr>
        <w:t>Merritts, D.J. (2007)</w:t>
      </w:r>
      <w:r w:rsidRPr="00C1443A">
        <w:rPr>
          <w:rFonts w:ascii="Arial" w:hAnsi="Arial" w:cs="Arial"/>
          <w:bCs/>
          <w:lang w:val="en-US" w:eastAsia="es-AR"/>
        </w:rPr>
        <w:t xml:space="preserve"> Fluvial Environments: terrace sequences. En: Scott A. E. (Ed</w:t>
      </w:r>
      <w:r>
        <w:rPr>
          <w:rFonts w:ascii="Arial" w:hAnsi="Arial" w:cs="Arial"/>
          <w:bCs/>
          <w:lang w:val="en-US" w:eastAsia="es-AR"/>
        </w:rPr>
        <w:t>)</w:t>
      </w:r>
      <w:r w:rsidRPr="00C1443A">
        <w:rPr>
          <w:rFonts w:ascii="Arial" w:hAnsi="Arial" w:cs="Arial"/>
          <w:bCs/>
          <w:lang w:val="en-US" w:eastAsia="es-AR"/>
        </w:rPr>
        <w:t xml:space="preserve"> </w:t>
      </w:r>
      <w:r w:rsidRPr="00C1443A">
        <w:rPr>
          <w:rFonts w:ascii="Arial" w:hAnsi="Arial" w:cs="Arial"/>
          <w:bCs/>
          <w:i/>
          <w:lang w:val="en-US" w:eastAsia="es-AR"/>
        </w:rPr>
        <w:t>Enciclopedia</w:t>
      </w:r>
      <w:r>
        <w:rPr>
          <w:rFonts w:ascii="Arial" w:hAnsi="Arial" w:cs="Arial"/>
          <w:bCs/>
          <w:i/>
          <w:lang w:val="en-US" w:eastAsia="es-AR"/>
        </w:rPr>
        <w:t xml:space="preserve"> of </w:t>
      </w:r>
      <w:r w:rsidRPr="00C1443A">
        <w:rPr>
          <w:rFonts w:ascii="Arial" w:hAnsi="Arial" w:cs="Arial"/>
          <w:bCs/>
          <w:i/>
          <w:lang w:val="en-US" w:eastAsia="es-AR"/>
        </w:rPr>
        <w:t>Quaternary Sciences</w:t>
      </w:r>
      <w:r w:rsidRPr="00C1443A">
        <w:rPr>
          <w:rFonts w:ascii="Arial" w:hAnsi="Arial" w:cs="Arial"/>
          <w:bCs/>
          <w:lang w:val="en-US" w:eastAsia="es-AR"/>
        </w:rPr>
        <w:t>. Four-volume set</w:t>
      </w:r>
      <w:r>
        <w:rPr>
          <w:rFonts w:ascii="Arial" w:hAnsi="Arial" w:cs="Arial"/>
          <w:bCs/>
          <w:lang w:val="en-US" w:eastAsia="es-AR"/>
        </w:rPr>
        <w:t>:</w:t>
      </w:r>
      <w:r w:rsidRPr="00C1443A">
        <w:rPr>
          <w:rFonts w:ascii="Arial" w:hAnsi="Arial" w:cs="Arial"/>
          <w:bCs/>
          <w:lang w:val="en-US" w:eastAsia="es-AR"/>
        </w:rPr>
        <w:t xml:space="preserve"> 694-704. </w:t>
      </w:r>
    </w:p>
    <w:p w:rsidR="0062011E" w:rsidRPr="00C0392F" w:rsidRDefault="0062011E" w:rsidP="0062011E">
      <w:pPr>
        <w:spacing w:before="240" w:line="360" w:lineRule="auto"/>
        <w:jc w:val="both"/>
        <w:rPr>
          <w:rFonts w:ascii="Arial" w:hAnsi="Arial" w:cs="Arial"/>
          <w:bCs/>
          <w:lang w:val="en-US"/>
        </w:rPr>
      </w:pPr>
      <w:r w:rsidRPr="00C0392F">
        <w:rPr>
          <w:rFonts w:ascii="Arial" w:hAnsi="Arial" w:cs="Arial"/>
          <w:b/>
          <w:bCs/>
          <w:lang w:val="en-US"/>
        </w:rPr>
        <w:t>Miall, A.D. (1996)</w:t>
      </w:r>
      <w:r w:rsidRPr="00C0392F">
        <w:rPr>
          <w:rFonts w:ascii="Arial" w:hAnsi="Arial" w:cs="Arial"/>
          <w:bCs/>
          <w:lang w:val="en-US"/>
        </w:rPr>
        <w:t xml:space="preserve"> </w:t>
      </w:r>
      <w:r w:rsidRPr="00C0392F">
        <w:rPr>
          <w:rFonts w:ascii="Arial" w:hAnsi="Arial" w:cs="Arial"/>
          <w:bCs/>
          <w:i/>
          <w:lang w:val="en-US"/>
        </w:rPr>
        <w:t xml:space="preserve">The Geology of Fluvial Deposits: </w:t>
      </w:r>
      <w:r>
        <w:rPr>
          <w:rFonts w:ascii="Arial" w:hAnsi="Arial" w:cs="Arial"/>
          <w:bCs/>
          <w:i/>
          <w:lang w:val="en-US"/>
        </w:rPr>
        <w:t>s</w:t>
      </w:r>
      <w:r w:rsidRPr="00C0392F">
        <w:rPr>
          <w:rFonts w:ascii="Arial" w:hAnsi="Arial" w:cs="Arial"/>
          <w:bCs/>
          <w:i/>
          <w:lang w:val="en-US"/>
        </w:rPr>
        <w:t xml:space="preserve">edimentary </w:t>
      </w:r>
      <w:r>
        <w:rPr>
          <w:rFonts w:ascii="Arial" w:hAnsi="Arial" w:cs="Arial"/>
          <w:bCs/>
          <w:i/>
          <w:lang w:val="en-US"/>
        </w:rPr>
        <w:t>f</w:t>
      </w:r>
      <w:r w:rsidRPr="00C0392F">
        <w:rPr>
          <w:rFonts w:ascii="Arial" w:hAnsi="Arial" w:cs="Arial"/>
          <w:bCs/>
          <w:i/>
          <w:lang w:val="en-US"/>
        </w:rPr>
        <w:t xml:space="preserve">acies, </w:t>
      </w:r>
      <w:r>
        <w:rPr>
          <w:rFonts w:ascii="Arial" w:hAnsi="Arial" w:cs="Arial"/>
          <w:bCs/>
          <w:i/>
          <w:lang w:val="en-US"/>
        </w:rPr>
        <w:t>b</w:t>
      </w:r>
      <w:r w:rsidRPr="00C0392F">
        <w:rPr>
          <w:rFonts w:ascii="Arial" w:hAnsi="Arial" w:cs="Arial"/>
          <w:bCs/>
          <w:i/>
          <w:lang w:val="en-US"/>
        </w:rPr>
        <w:t xml:space="preserve">asin </w:t>
      </w:r>
      <w:r>
        <w:rPr>
          <w:rFonts w:ascii="Arial" w:hAnsi="Arial" w:cs="Arial"/>
          <w:bCs/>
          <w:i/>
          <w:lang w:val="en-US"/>
        </w:rPr>
        <w:t>analysis and p</w:t>
      </w:r>
      <w:r w:rsidRPr="00C0392F">
        <w:rPr>
          <w:rFonts w:ascii="Arial" w:hAnsi="Arial" w:cs="Arial"/>
          <w:bCs/>
          <w:i/>
          <w:lang w:val="en-US"/>
        </w:rPr>
        <w:t xml:space="preserve">etroleum </w:t>
      </w:r>
      <w:r>
        <w:rPr>
          <w:rFonts w:ascii="Arial" w:hAnsi="Arial" w:cs="Arial"/>
          <w:bCs/>
          <w:i/>
          <w:lang w:val="en-US"/>
        </w:rPr>
        <w:t>g</w:t>
      </w:r>
      <w:r w:rsidRPr="00C0392F">
        <w:rPr>
          <w:rFonts w:ascii="Arial" w:hAnsi="Arial" w:cs="Arial"/>
          <w:bCs/>
          <w:i/>
          <w:lang w:val="en-US"/>
        </w:rPr>
        <w:t>eology</w:t>
      </w:r>
      <w:r w:rsidRPr="00C0392F">
        <w:rPr>
          <w:rFonts w:ascii="Arial" w:hAnsi="Arial" w:cs="Arial"/>
          <w:bCs/>
          <w:lang w:val="en-US"/>
        </w:rPr>
        <w:t>. Springer-Verlag. 582 pp. Berlin.</w:t>
      </w:r>
    </w:p>
    <w:p w:rsidR="0062011E" w:rsidRDefault="0062011E" w:rsidP="0062011E">
      <w:pPr>
        <w:spacing w:before="240" w:line="360" w:lineRule="auto"/>
        <w:jc w:val="both"/>
        <w:rPr>
          <w:rFonts w:ascii="Arial" w:hAnsi="Arial" w:cs="Arial"/>
          <w:bCs/>
          <w:lang w:val="en-GB"/>
        </w:rPr>
      </w:pPr>
      <w:r w:rsidRPr="00C0392F">
        <w:rPr>
          <w:rFonts w:ascii="Arial" w:hAnsi="Arial" w:cs="Arial"/>
          <w:b/>
          <w:bCs/>
          <w:lang w:val="en-GB"/>
        </w:rPr>
        <w:t>Miall, A.D. (2000)</w:t>
      </w:r>
      <w:r w:rsidRPr="00C0392F">
        <w:rPr>
          <w:rFonts w:ascii="Arial" w:hAnsi="Arial" w:cs="Arial"/>
          <w:bCs/>
          <w:lang w:val="en-GB"/>
        </w:rPr>
        <w:t xml:space="preserve"> </w:t>
      </w:r>
      <w:r w:rsidRPr="00C0392F">
        <w:rPr>
          <w:rFonts w:ascii="Arial" w:hAnsi="Arial" w:cs="Arial"/>
          <w:bCs/>
          <w:i/>
          <w:lang w:val="en-GB"/>
        </w:rPr>
        <w:t>Principles of Sedimentary Basin Analysis</w:t>
      </w:r>
      <w:r w:rsidRPr="00C0392F">
        <w:rPr>
          <w:rFonts w:ascii="Arial" w:hAnsi="Arial" w:cs="Arial"/>
          <w:bCs/>
          <w:lang w:val="en-GB"/>
        </w:rPr>
        <w:t>. Springer-Verlag. 616 pp. Berlín.</w:t>
      </w:r>
    </w:p>
    <w:p w:rsidR="0062011E" w:rsidRDefault="0062011E" w:rsidP="0062011E">
      <w:pPr>
        <w:spacing w:before="240" w:line="360" w:lineRule="auto"/>
        <w:jc w:val="both"/>
        <w:rPr>
          <w:rFonts w:ascii="Arial" w:hAnsi="Arial" w:cs="Arial"/>
          <w:bCs/>
          <w:lang w:val="en-GB"/>
        </w:rPr>
      </w:pPr>
      <w:r w:rsidRPr="0027457E">
        <w:rPr>
          <w:rFonts w:ascii="Arial" w:hAnsi="Arial" w:cs="Arial"/>
          <w:b/>
          <w:bCs/>
          <w:lang w:val="en-GB"/>
        </w:rPr>
        <w:t>Miall, A.D. (2014)</w:t>
      </w:r>
      <w:r>
        <w:rPr>
          <w:rFonts w:ascii="Arial" w:hAnsi="Arial" w:cs="Arial"/>
          <w:bCs/>
          <w:lang w:val="en-GB"/>
        </w:rPr>
        <w:t xml:space="preserve"> </w:t>
      </w:r>
      <w:r w:rsidRPr="0027457E">
        <w:rPr>
          <w:rFonts w:ascii="Arial" w:hAnsi="Arial" w:cs="Arial"/>
          <w:bCs/>
          <w:i/>
          <w:lang w:val="en-GB"/>
        </w:rPr>
        <w:t>Fluvial Depositional Systems</w:t>
      </w:r>
      <w:r>
        <w:rPr>
          <w:rFonts w:ascii="Arial" w:hAnsi="Arial" w:cs="Arial"/>
          <w:bCs/>
          <w:lang w:val="en-GB"/>
        </w:rPr>
        <w:t>. Springer. 322 pp. New York.</w:t>
      </w:r>
    </w:p>
    <w:p w:rsidR="0062011E" w:rsidRDefault="0062011E" w:rsidP="0062011E">
      <w:pPr>
        <w:spacing w:before="240" w:line="360" w:lineRule="auto"/>
        <w:jc w:val="both"/>
        <w:rPr>
          <w:rFonts w:ascii="Arial" w:hAnsi="Arial" w:cs="Arial"/>
          <w:lang w:val="en-US"/>
        </w:rPr>
      </w:pPr>
      <w:r w:rsidRPr="00C0392F">
        <w:rPr>
          <w:rFonts w:ascii="Arial" w:hAnsi="Arial" w:cs="Arial"/>
          <w:b/>
          <w:lang w:val="en-US"/>
        </w:rPr>
        <w:t>Reading, H. (1996)</w:t>
      </w:r>
      <w:r w:rsidRPr="00C0392F">
        <w:rPr>
          <w:rFonts w:ascii="Arial" w:hAnsi="Arial" w:cs="Arial"/>
          <w:lang w:val="en-US"/>
        </w:rPr>
        <w:t xml:space="preserve"> </w:t>
      </w:r>
      <w:r w:rsidRPr="00E15902">
        <w:rPr>
          <w:rFonts w:ascii="Arial" w:hAnsi="Arial" w:cs="Arial"/>
          <w:i/>
          <w:lang w:val="en-US"/>
        </w:rPr>
        <w:t>Sedimentary Environments: processes, facies and stratigraphy</w:t>
      </w:r>
      <w:r w:rsidRPr="00C0392F">
        <w:rPr>
          <w:rFonts w:ascii="Arial" w:hAnsi="Arial" w:cs="Arial"/>
          <w:lang w:val="en-US"/>
        </w:rPr>
        <w:t xml:space="preserve"> (3ra edición). </w:t>
      </w:r>
      <w:r w:rsidRPr="00C0392F">
        <w:rPr>
          <w:rFonts w:ascii="Arial" w:hAnsi="Arial" w:cs="Arial"/>
          <w:bCs/>
          <w:lang w:val="en-US"/>
        </w:rPr>
        <w:t>Blackwell Science Publishing</w:t>
      </w:r>
      <w:r>
        <w:rPr>
          <w:rFonts w:ascii="Arial" w:hAnsi="Arial" w:cs="Arial"/>
          <w:lang w:val="en-US"/>
        </w:rPr>
        <w:t xml:space="preserve">. </w:t>
      </w:r>
      <w:r w:rsidRPr="00C0392F">
        <w:rPr>
          <w:rFonts w:ascii="Arial" w:hAnsi="Arial" w:cs="Arial"/>
          <w:lang w:val="en-US"/>
        </w:rPr>
        <w:t xml:space="preserve">688 pp. Oxford. </w:t>
      </w:r>
    </w:p>
    <w:p w:rsidR="0062011E" w:rsidRDefault="0062011E" w:rsidP="0062011E">
      <w:pPr>
        <w:spacing w:before="240" w:line="360" w:lineRule="auto"/>
        <w:jc w:val="both"/>
        <w:rPr>
          <w:rFonts w:ascii="Arial" w:hAnsi="Arial" w:cs="Arial"/>
          <w:lang w:val="es-AR"/>
        </w:rPr>
      </w:pPr>
      <w:r w:rsidRPr="008D6168">
        <w:rPr>
          <w:rFonts w:ascii="Arial" w:hAnsi="Arial" w:cs="Arial"/>
          <w:b/>
          <w:bCs/>
          <w:lang w:val="en-US"/>
        </w:rPr>
        <w:t xml:space="preserve">Retallack, G. J. </w:t>
      </w:r>
      <w:r w:rsidRPr="008D6168">
        <w:rPr>
          <w:rFonts w:ascii="Arial" w:hAnsi="Arial" w:cs="Arial"/>
          <w:b/>
          <w:lang w:val="en-US"/>
        </w:rPr>
        <w:t>(2001)</w:t>
      </w:r>
      <w:r w:rsidRPr="008D6168">
        <w:rPr>
          <w:rFonts w:ascii="Arial" w:hAnsi="Arial" w:cs="Arial"/>
          <w:lang w:val="en-US"/>
        </w:rPr>
        <w:t xml:space="preserve"> </w:t>
      </w:r>
      <w:r w:rsidRPr="008D6168">
        <w:rPr>
          <w:rFonts w:ascii="Arial" w:hAnsi="Arial" w:cs="Arial"/>
          <w:i/>
          <w:iCs/>
          <w:lang w:val="en-US"/>
        </w:rPr>
        <w:t xml:space="preserve">Soils of the </w:t>
      </w:r>
      <w:r>
        <w:rPr>
          <w:rFonts w:ascii="Arial" w:hAnsi="Arial" w:cs="Arial"/>
          <w:i/>
          <w:iCs/>
          <w:lang w:val="en-US"/>
        </w:rPr>
        <w:t>P</w:t>
      </w:r>
      <w:r w:rsidRPr="008D6168">
        <w:rPr>
          <w:rFonts w:ascii="Arial" w:hAnsi="Arial" w:cs="Arial"/>
          <w:i/>
          <w:iCs/>
          <w:lang w:val="en-US"/>
        </w:rPr>
        <w:t>ast</w:t>
      </w:r>
      <w:r>
        <w:rPr>
          <w:rFonts w:ascii="Arial" w:hAnsi="Arial" w:cs="Arial"/>
          <w:iCs/>
          <w:lang w:val="en-US"/>
        </w:rPr>
        <w:t xml:space="preserve"> (2da. edición)</w:t>
      </w:r>
      <w:r w:rsidRPr="008D6168">
        <w:rPr>
          <w:rFonts w:ascii="Arial" w:hAnsi="Arial" w:cs="Arial"/>
          <w:lang w:val="en-US"/>
        </w:rPr>
        <w:t xml:space="preserve">. </w:t>
      </w:r>
      <w:r w:rsidRPr="008D6168">
        <w:rPr>
          <w:rFonts w:ascii="Arial" w:hAnsi="Arial" w:cs="Arial"/>
          <w:lang w:val="es-AR"/>
        </w:rPr>
        <w:t xml:space="preserve">Blackwell Science Ltd. 404 pp. </w:t>
      </w:r>
    </w:p>
    <w:p w:rsidR="0062011E" w:rsidRPr="005238AB" w:rsidRDefault="0062011E" w:rsidP="0062011E">
      <w:pPr>
        <w:pStyle w:val="yiv1383425089msonormal"/>
        <w:spacing w:before="240" w:beforeAutospacing="0" w:line="360" w:lineRule="auto"/>
        <w:jc w:val="both"/>
        <w:rPr>
          <w:rFonts w:ascii="Arial" w:hAnsi="Arial" w:cs="Arial"/>
          <w:bCs/>
        </w:rPr>
      </w:pPr>
      <w:r w:rsidRPr="005238AB">
        <w:rPr>
          <w:rFonts w:ascii="Arial" w:hAnsi="Arial" w:cs="Arial"/>
          <w:b/>
          <w:bCs/>
        </w:rPr>
        <w:t xml:space="preserve">Sánchez-Moya, </w:t>
      </w:r>
      <w:r>
        <w:rPr>
          <w:rFonts w:ascii="Arial" w:hAnsi="Arial" w:cs="Arial"/>
          <w:b/>
          <w:bCs/>
        </w:rPr>
        <w:t>M. y Sopeña, A. (2010)</w:t>
      </w:r>
      <w:r>
        <w:rPr>
          <w:rFonts w:ascii="Arial" w:hAnsi="Arial" w:cs="Arial"/>
          <w:bCs/>
        </w:rPr>
        <w:t xml:space="preserve"> Sistemas aluviales de baja sinuosidad. En: Arche, A. (Ed.) </w:t>
      </w:r>
      <w:r w:rsidRPr="005238AB">
        <w:rPr>
          <w:rFonts w:ascii="Arial" w:hAnsi="Arial" w:cs="Arial"/>
          <w:bCs/>
          <w:i/>
        </w:rPr>
        <w:t>Sedimentología: del proceso físico a la cuenca sedimentaria</w:t>
      </w:r>
      <w:r>
        <w:rPr>
          <w:rFonts w:ascii="Arial" w:hAnsi="Arial" w:cs="Arial"/>
          <w:bCs/>
        </w:rPr>
        <w:t>: 225-259. Textos Universitarios 46, Consejo Superior de Investigaciones Científicas. Madrid.</w:t>
      </w:r>
    </w:p>
    <w:p w:rsidR="0062011E" w:rsidRDefault="0062011E" w:rsidP="0062011E">
      <w:pPr>
        <w:spacing w:before="240" w:line="360" w:lineRule="auto"/>
        <w:jc w:val="both"/>
        <w:rPr>
          <w:rFonts w:ascii="Arial" w:hAnsi="Arial" w:cs="Arial"/>
          <w:lang w:val="en-US"/>
        </w:rPr>
      </w:pPr>
      <w:r w:rsidRPr="00F53D17">
        <w:rPr>
          <w:rFonts w:ascii="Arial" w:hAnsi="Arial" w:cs="Arial"/>
          <w:b/>
          <w:lang w:val="es-AR"/>
        </w:rPr>
        <w:t>Smith, G.A. (1991)</w:t>
      </w:r>
      <w:r w:rsidRPr="00F53D17">
        <w:rPr>
          <w:rFonts w:ascii="Arial" w:hAnsi="Arial" w:cs="Arial"/>
          <w:lang w:val="es-AR"/>
        </w:rPr>
        <w:t xml:space="preserve"> Facies sequences and geometries in continental volcaniclastic sediments. </w:t>
      </w:r>
      <w:r>
        <w:rPr>
          <w:rFonts w:ascii="Arial" w:hAnsi="Arial" w:cs="Arial"/>
          <w:lang w:val="en-GB"/>
        </w:rPr>
        <w:t>En:</w:t>
      </w:r>
      <w:r w:rsidRPr="00E3342D">
        <w:rPr>
          <w:rFonts w:ascii="Arial" w:hAnsi="Arial" w:cs="Arial"/>
          <w:lang w:val="en-US"/>
        </w:rPr>
        <w:t xml:space="preserve"> Fisher, R.V. y Smith, G.A. (</w:t>
      </w:r>
      <w:r>
        <w:rPr>
          <w:rFonts w:ascii="Arial" w:hAnsi="Arial" w:cs="Arial"/>
          <w:lang w:val="en-US"/>
        </w:rPr>
        <w:t>Eds.</w:t>
      </w:r>
      <w:r w:rsidRPr="00E3342D">
        <w:rPr>
          <w:rFonts w:ascii="Arial" w:hAnsi="Arial" w:cs="Arial"/>
          <w:lang w:val="en-US"/>
        </w:rPr>
        <w:t>)</w:t>
      </w:r>
      <w:r w:rsidRPr="00C0392F">
        <w:rPr>
          <w:rFonts w:ascii="Arial" w:hAnsi="Arial" w:cs="Arial"/>
          <w:lang w:val="en-US"/>
        </w:rPr>
        <w:t xml:space="preserve"> </w:t>
      </w:r>
      <w:r w:rsidRPr="00E3342D">
        <w:rPr>
          <w:rFonts w:ascii="Arial" w:hAnsi="Arial" w:cs="Arial"/>
          <w:i/>
          <w:lang w:val="en-US"/>
        </w:rPr>
        <w:t>Sedimentation in Volcanic Settings</w:t>
      </w:r>
      <w:r w:rsidRPr="00C0392F">
        <w:rPr>
          <w:rFonts w:ascii="Arial" w:hAnsi="Arial" w:cs="Arial"/>
          <w:lang w:val="en-US"/>
        </w:rPr>
        <w:t>: 109-121. Society for Sedimentary</w:t>
      </w:r>
      <w:r>
        <w:rPr>
          <w:rFonts w:ascii="Arial" w:hAnsi="Arial" w:cs="Arial"/>
          <w:lang w:val="en-US"/>
        </w:rPr>
        <w:t xml:space="preserve"> Geology Special Publication 45.</w:t>
      </w:r>
      <w:r w:rsidRPr="00C0392F">
        <w:rPr>
          <w:rFonts w:ascii="Arial" w:hAnsi="Arial" w:cs="Arial"/>
          <w:lang w:val="en-US"/>
        </w:rPr>
        <w:t xml:space="preserve"> Tulsa. </w:t>
      </w:r>
    </w:p>
    <w:p w:rsidR="0062011E" w:rsidRPr="002052A2" w:rsidRDefault="0062011E" w:rsidP="0062011E">
      <w:pPr>
        <w:autoSpaceDE w:val="0"/>
        <w:autoSpaceDN w:val="0"/>
        <w:adjustRightInd w:val="0"/>
        <w:spacing w:before="240" w:line="360" w:lineRule="auto"/>
        <w:jc w:val="both"/>
        <w:rPr>
          <w:rFonts w:ascii="Arial" w:hAnsi="Arial" w:cs="Arial"/>
          <w:bCs/>
          <w:lang w:val="en-US" w:eastAsia="es-AR"/>
        </w:rPr>
      </w:pPr>
      <w:r w:rsidRPr="002052A2">
        <w:rPr>
          <w:rFonts w:ascii="Arial" w:hAnsi="Arial" w:cs="Arial"/>
          <w:b/>
          <w:bCs/>
          <w:lang w:val="en-US" w:eastAsia="es-AR"/>
        </w:rPr>
        <w:t>Schumm, S.A. (1977)</w:t>
      </w:r>
      <w:r w:rsidRPr="002052A2">
        <w:rPr>
          <w:rFonts w:ascii="Arial" w:hAnsi="Arial" w:cs="Arial"/>
          <w:bCs/>
          <w:lang w:val="en-US" w:eastAsia="es-AR"/>
        </w:rPr>
        <w:t xml:space="preserve"> </w:t>
      </w:r>
      <w:r w:rsidRPr="002052A2">
        <w:rPr>
          <w:rFonts w:ascii="Arial" w:hAnsi="Arial" w:cs="Arial"/>
          <w:bCs/>
          <w:i/>
          <w:lang w:val="en-US" w:eastAsia="es-AR"/>
        </w:rPr>
        <w:t>The Fluvial System</w:t>
      </w:r>
      <w:r w:rsidRPr="002052A2">
        <w:rPr>
          <w:rFonts w:ascii="Arial" w:hAnsi="Arial" w:cs="Arial"/>
          <w:bCs/>
          <w:lang w:val="en-US" w:eastAsia="es-AR"/>
        </w:rPr>
        <w:t>. John Wiley &amp; Sons.</w:t>
      </w:r>
      <w:r>
        <w:rPr>
          <w:rFonts w:ascii="Arial" w:hAnsi="Arial" w:cs="Arial"/>
          <w:bCs/>
          <w:lang w:val="en-US" w:eastAsia="es-AR"/>
        </w:rPr>
        <w:t xml:space="preserve"> 338 pp.</w:t>
      </w:r>
      <w:r w:rsidRPr="002052A2">
        <w:rPr>
          <w:rFonts w:ascii="Arial" w:hAnsi="Arial" w:cs="Arial"/>
          <w:bCs/>
          <w:lang w:val="en-US" w:eastAsia="es-AR"/>
        </w:rPr>
        <w:t xml:space="preserve"> New York.</w:t>
      </w:r>
    </w:p>
    <w:p w:rsidR="0062011E" w:rsidRPr="00240F4B" w:rsidRDefault="0062011E" w:rsidP="0062011E">
      <w:pPr>
        <w:autoSpaceDE w:val="0"/>
        <w:autoSpaceDN w:val="0"/>
        <w:adjustRightInd w:val="0"/>
        <w:spacing w:before="240" w:line="360" w:lineRule="auto"/>
        <w:jc w:val="both"/>
        <w:rPr>
          <w:rFonts w:ascii="Arial" w:hAnsi="Arial" w:cs="Arial"/>
          <w:bCs/>
          <w:lang w:val="en-US" w:eastAsia="es-AR"/>
        </w:rPr>
      </w:pPr>
      <w:r w:rsidRPr="002052A2">
        <w:rPr>
          <w:rFonts w:ascii="Arial" w:hAnsi="Arial" w:cs="Arial"/>
          <w:b/>
          <w:bCs/>
          <w:lang w:val="en-US" w:eastAsia="es-AR"/>
        </w:rPr>
        <w:t>Törnqvist, T. E. (2007)</w:t>
      </w:r>
      <w:r w:rsidRPr="00F8501E">
        <w:rPr>
          <w:rFonts w:ascii="Arial" w:hAnsi="Arial" w:cs="Arial"/>
          <w:bCs/>
          <w:lang w:val="en-US" w:eastAsia="es-AR"/>
        </w:rPr>
        <w:t xml:space="preserve"> Responses to Rapid Environmental Change. </w:t>
      </w:r>
      <w:r w:rsidRPr="002052A2">
        <w:rPr>
          <w:rFonts w:ascii="Arial" w:hAnsi="Arial" w:cs="Arial"/>
          <w:bCs/>
          <w:lang w:val="en-US" w:eastAsia="es-AR"/>
        </w:rPr>
        <w:t>E</w:t>
      </w:r>
      <w:r w:rsidRPr="00F8501E">
        <w:rPr>
          <w:rFonts w:ascii="Arial" w:hAnsi="Arial" w:cs="Arial"/>
          <w:bCs/>
          <w:lang w:val="en-US" w:eastAsia="es-AR"/>
        </w:rPr>
        <w:t xml:space="preserve">n: Scott A. E. </w:t>
      </w:r>
      <w:r>
        <w:rPr>
          <w:rFonts w:ascii="Arial" w:hAnsi="Arial" w:cs="Arial"/>
          <w:bCs/>
          <w:lang w:val="en-US" w:eastAsia="es-AR"/>
        </w:rPr>
        <w:t>(</w:t>
      </w:r>
      <w:r w:rsidRPr="00F8501E">
        <w:rPr>
          <w:rFonts w:ascii="Arial" w:hAnsi="Arial" w:cs="Arial"/>
          <w:bCs/>
          <w:lang w:val="en-US" w:eastAsia="es-AR"/>
        </w:rPr>
        <w:t>Ed</w:t>
      </w:r>
      <w:r>
        <w:rPr>
          <w:rFonts w:ascii="Arial" w:hAnsi="Arial" w:cs="Arial"/>
          <w:bCs/>
          <w:lang w:val="en-US" w:eastAsia="es-AR"/>
        </w:rPr>
        <w:t>)</w:t>
      </w:r>
      <w:r w:rsidRPr="00F8501E">
        <w:rPr>
          <w:rFonts w:ascii="Arial" w:hAnsi="Arial" w:cs="Arial"/>
          <w:bCs/>
          <w:lang w:val="en-US" w:eastAsia="es-AR"/>
        </w:rPr>
        <w:t xml:space="preserve"> </w:t>
      </w:r>
      <w:r>
        <w:rPr>
          <w:rFonts w:ascii="Arial" w:hAnsi="Arial" w:cs="Arial"/>
          <w:bCs/>
          <w:i/>
          <w:lang w:val="en-US" w:eastAsia="es-AR"/>
        </w:rPr>
        <w:t xml:space="preserve">Enciclopedia of </w:t>
      </w:r>
      <w:r w:rsidRPr="002052A2">
        <w:rPr>
          <w:rFonts w:ascii="Arial" w:hAnsi="Arial" w:cs="Arial"/>
          <w:bCs/>
          <w:i/>
          <w:lang w:val="en-US" w:eastAsia="es-AR"/>
        </w:rPr>
        <w:t>Quaternary Sciences</w:t>
      </w:r>
      <w:r w:rsidRPr="00F8501E">
        <w:rPr>
          <w:rFonts w:ascii="Arial" w:hAnsi="Arial" w:cs="Arial"/>
          <w:bCs/>
          <w:lang w:val="en-US" w:eastAsia="es-AR"/>
        </w:rPr>
        <w:t>. Four-volume set</w:t>
      </w:r>
      <w:r>
        <w:rPr>
          <w:rFonts w:ascii="Arial" w:hAnsi="Arial" w:cs="Arial"/>
          <w:bCs/>
          <w:lang w:val="en-US" w:eastAsia="es-AR"/>
        </w:rPr>
        <w:t>:</w:t>
      </w:r>
      <w:r w:rsidRPr="00240F4B">
        <w:rPr>
          <w:rFonts w:ascii="Arial" w:hAnsi="Arial" w:cs="Arial"/>
          <w:bCs/>
          <w:lang w:val="en-US" w:eastAsia="es-AR"/>
        </w:rPr>
        <w:t xml:space="preserve"> 686-694.</w:t>
      </w:r>
    </w:p>
    <w:p w:rsidR="0062011E" w:rsidRPr="005238AB" w:rsidRDefault="0062011E" w:rsidP="0062011E">
      <w:pPr>
        <w:pStyle w:val="yiv1383425089msonormal"/>
        <w:spacing w:before="240" w:beforeAutospacing="0" w:line="360" w:lineRule="auto"/>
        <w:jc w:val="both"/>
        <w:rPr>
          <w:rFonts w:ascii="Arial" w:hAnsi="Arial" w:cs="Arial"/>
          <w:bCs/>
        </w:rPr>
      </w:pPr>
      <w:r>
        <w:rPr>
          <w:rFonts w:ascii="Arial" w:hAnsi="Arial" w:cs="Arial"/>
          <w:b/>
          <w:bCs/>
        </w:rPr>
        <w:t>Viceras</w:t>
      </w:r>
      <w:r w:rsidRPr="005238AB">
        <w:rPr>
          <w:rFonts w:ascii="Arial" w:hAnsi="Arial" w:cs="Arial"/>
          <w:b/>
          <w:bCs/>
        </w:rPr>
        <w:t xml:space="preserve">, </w:t>
      </w:r>
      <w:r>
        <w:rPr>
          <w:rFonts w:ascii="Arial" w:hAnsi="Arial" w:cs="Arial"/>
          <w:b/>
          <w:bCs/>
        </w:rPr>
        <w:t>C. y Fernandez, J. (2010)</w:t>
      </w:r>
      <w:r>
        <w:rPr>
          <w:rFonts w:ascii="Arial" w:hAnsi="Arial" w:cs="Arial"/>
          <w:bCs/>
        </w:rPr>
        <w:t xml:space="preserve"> Sistemas aluviales de alta sinuosidad. En: Arche, A. (Ed.) </w:t>
      </w:r>
      <w:r w:rsidRPr="005238AB">
        <w:rPr>
          <w:rFonts w:ascii="Arial" w:hAnsi="Arial" w:cs="Arial"/>
          <w:bCs/>
          <w:i/>
        </w:rPr>
        <w:t>Sedimentología: del proceso físico a la cuenca sedimentaria</w:t>
      </w:r>
      <w:r>
        <w:rPr>
          <w:rFonts w:ascii="Arial" w:hAnsi="Arial" w:cs="Arial"/>
          <w:bCs/>
        </w:rPr>
        <w:t>: 261-297. Textos Universitarios 46, Consejo Superior de Investigaciones Científicas. Madrid.</w:t>
      </w:r>
    </w:p>
    <w:p w:rsidR="0062011E" w:rsidRPr="00C0392F" w:rsidRDefault="0062011E" w:rsidP="0062011E">
      <w:pPr>
        <w:spacing w:before="240" w:line="360" w:lineRule="auto"/>
        <w:jc w:val="both"/>
        <w:rPr>
          <w:rFonts w:ascii="Arial" w:hAnsi="Arial" w:cs="Arial"/>
          <w:bCs/>
          <w:lang w:val="en-US"/>
        </w:rPr>
      </w:pPr>
      <w:r w:rsidRPr="00F53D17">
        <w:rPr>
          <w:rFonts w:ascii="Arial" w:hAnsi="Arial" w:cs="Arial"/>
          <w:b/>
          <w:lang w:val="es-AR"/>
        </w:rPr>
        <w:lastRenderedPageBreak/>
        <w:t>Walker, R.G. (2006)</w:t>
      </w:r>
      <w:r w:rsidRPr="00F53D17">
        <w:rPr>
          <w:rFonts w:ascii="Arial" w:hAnsi="Arial" w:cs="Arial"/>
          <w:lang w:val="es-AR"/>
        </w:rPr>
        <w:t xml:space="preserve"> Facies models revisited. </w:t>
      </w:r>
      <w:r>
        <w:rPr>
          <w:rFonts w:ascii="Arial" w:hAnsi="Arial" w:cs="Arial"/>
          <w:lang w:val="en-GB"/>
        </w:rPr>
        <w:t>En:</w:t>
      </w:r>
      <w:r>
        <w:rPr>
          <w:rFonts w:ascii="Arial" w:hAnsi="Arial" w:cs="Arial"/>
          <w:b/>
          <w:lang w:val="en-US"/>
        </w:rPr>
        <w:t xml:space="preserve"> </w:t>
      </w:r>
      <w:r w:rsidRPr="006D5773">
        <w:rPr>
          <w:rFonts w:ascii="Arial" w:hAnsi="Arial" w:cs="Arial"/>
          <w:lang w:val="en-US"/>
        </w:rPr>
        <w:t>Posamentier, H.W. y Walker, R.G. (</w:t>
      </w:r>
      <w:r>
        <w:rPr>
          <w:rFonts w:ascii="Arial" w:hAnsi="Arial" w:cs="Arial"/>
          <w:lang w:val="en-US"/>
        </w:rPr>
        <w:t>Eds.</w:t>
      </w:r>
      <w:r w:rsidRPr="006D5773">
        <w:rPr>
          <w:rFonts w:ascii="Arial" w:hAnsi="Arial" w:cs="Arial"/>
          <w:lang w:val="en-US"/>
        </w:rPr>
        <w:t xml:space="preserve">) </w:t>
      </w:r>
      <w:r w:rsidRPr="00C0392F">
        <w:rPr>
          <w:rFonts w:ascii="Arial" w:hAnsi="Arial" w:cs="Arial"/>
          <w:i/>
          <w:lang w:val="en-US"/>
        </w:rPr>
        <w:t xml:space="preserve">Facies </w:t>
      </w:r>
      <w:r>
        <w:rPr>
          <w:rFonts w:ascii="Arial" w:hAnsi="Arial" w:cs="Arial"/>
          <w:i/>
          <w:lang w:val="en-US"/>
        </w:rPr>
        <w:t>M</w:t>
      </w:r>
      <w:r w:rsidRPr="00C0392F">
        <w:rPr>
          <w:rFonts w:ascii="Arial" w:hAnsi="Arial" w:cs="Arial"/>
          <w:i/>
          <w:lang w:val="en-US"/>
        </w:rPr>
        <w:t xml:space="preserve">odels </w:t>
      </w:r>
      <w:r>
        <w:rPr>
          <w:rFonts w:ascii="Arial" w:hAnsi="Arial" w:cs="Arial"/>
          <w:i/>
          <w:lang w:val="en-US"/>
        </w:rPr>
        <w:t>R</w:t>
      </w:r>
      <w:r w:rsidRPr="00C0392F">
        <w:rPr>
          <w:rFonts w:ascii="Arial" w:hAnsi="Arial" w:cs="Arial"/>
          <w:i/>
          <w:lang w:val="en-US"/>
        </w:rPr>
        <w:t>evisited</w:t>
      </w:r>
      <w:r>
        <w:rPr>
          <w:rFonts w:ascii="Arial" w:hAnsi="Arial" w:cs="Arial"/>
          <w:lang w:val="en-US"/>
        </w:rPr>
        <w:t>: 1-17</w:t>
      </w:r>
      <w:r w:rsidRPr="00C0392F">
        <w:rPr>
          <w:rFonts w:ascii="Arial" w:hAnsi="Arial" w:cs="Arial"/>
          <w:lang w:val="en-US"/>
        </w:rPr>
        <w:t>. Society for Sedimentary</w:t>
      </w:r>
      <w:r>
        <w:rPr>
          <w:rFonts w:ascii="Arial" w:hAnsi="Arial" w:cs="Arial"/>
          <w:lang w:val="en-US"/>
        </w:rPr>
        <w:t xml:space="preserve"> Geology Special Publication 84.</w:t>
      </w:r>
      <w:r w:rsidRPr="00C0392F">
        <w:rPr>
          <w:rFonts w:ascii="Arial" w:hAnsi="Arial" w:cs="Arial"/>
          <w:lang w:val="en-US"/>
        </w:rPr>
        <w:t xml:space="preserve"> </w:t>
      </w:r>
      <w:r>
        <w:rPr>
          <w:rFonts w:ascii="Arial" w:hAnsi="Arial" w:cs="Arial"/>
          <w:lang w:val="en-US"/>
        </w:rPr>
        <w:t>Tulsa</w:t>
      </w:r>
      <w:r w:rsidRPr="00C0392F">
        <w:rPr>
          <w:rFonts w:ascii="Arial" w:hAnsi="Arial" w:cs="Arial"/>
          <w:lang w:val="en-US"/>
        </w:rPr>
        <w:t>.</w:t>
      </w:r>
    </w:p>
    <w:p w:rsidR="0062011E" w:rsidRPr="00F53D17" w:rsidRDefault="0062011E" w:rsidP="0062011E">
      <w:pPr>
        <w:spacing w:before="240" w:line="360" w:lineRule="auto"/>
        <w:jc w:val="both"/>
        <w:rPr>
          <w:rFonts w:ascii="Arial" w:hAnsi="Arial" w:cs="Arial"/>
          <w:bCs/>
          <w:lang w:val="en-GB"/>
        </w:rPr>
      </w:pPr>
      <w:r w:rsidRPr="00C0392F">
        <w:rPr>
          <w:rFonts w:ascii="Arial" w:hAnsi="Arial" w:cs="Arial"/>
          <w:b/>
          <w:bCs/>
          <w:lang w:val="en-GB"/>
        </w:rPr>
        <w:t>Wizevich, M.C. (1991)</w:t>
      </w:r>
      <w:r w:rsidRPr="00C0392F">
        <w:rPr>
          <w:rFonts w:ascii="Arial" w:hAnsi="Arial" w:cs="Arial"/>
          <w:bCs/>
          <w:lang w:val="en-GB"/>
        </w:rPr>
        <w:t xml:space="preserve"> Photomosaics of outcrops: useful photographic techniques. En: Miall, A.D. y Tyler, N. (Eds.) </w:t>
      </w:r>
      <w:r w:rsidRPr="00C0392F">
        <w:rPr>
          <w:rFonts w:ascii="Arial" w:hAnsi="Arial" w:cs="Arial"/>
          <w:bCs/>
          <w:i/>
          <w:lang w:val="en-GB"/>
        </w:rPr>
        <w:t>The Three Dimensional Facies Architecture of Terrigenous Clastic Sediments and Its Implications for Hydrocarbon Discovery and Recovery</w:t>
      </w:r>
      <w:r w:rsidRPr="00C0392F">
        <w:rPr>
          <w:rFonts w:ascii="Arial" w:hAnsi="Arial" w:cs="Arial"/>
          <w:bCs/>
          <w:lang w:val="en-GB"/>
        </w:rPr>
        <w:t xml:space="preserve">: </w:t>
      </w:r>
      <w:r w:rsidRPr="009B7132">
        <w:rPr>
          <w:rFonts w:ascii="Arial" w:hAnsi="Arial" w:cs="Arial"/>
          <w:bCs/>
          <w:lang w:val="en-GB"/>
        </w:rPr>
        <w:t>22-24</w:t>
      </w:r>
      <w:r w:rsidRPr="00C0392F">
        <w:rPr>
          <w:rFonts w:ascii="Arial" w:hAnsi="Arial" w:cs="Arial"/>
          <w:bCs/>
          <w:lang w:val="en-GB"/>
        </w:rPr>
        <w:t xml:space="preserve">. </w:t>
      </w:r>
      <w:r w:rsidRPr="00F53D17">
        <w:rPr>
          <w:rFonts w:ascii="Arial" w:hAnsi="Arial" w:cs="Arial"/>
          <w:bCs/>
          <w:lang w:val="en-GB"/>
        </w:rPr>
        <w:t xml:space="preserve">Society of Sedimentary Geology, Concepts in Sedimentology and Paleontology 3. Tulsa.  </w:t>
      </w:r>
    </w:p>
    <w:p w:rsidR="0062011E" w:rsidRPr="00E3342D" w:rsidRDefault="0062011E" w:rsidP="0062011E">
      <w:pPr>
        <w:numPr>
          <w:ilvl w:val="0"/>
          <w:numId w:val="1"/>
        </w:numPr>
        <w:spacing w:after="0" w:line="360" w:lineRule="auto"/>
        <w:ind w:left="714" w:hanging="357"/>
        <w:contextualSpacing/>
        <w:rPr>
          <w:rFonts w:ascii="Arial" w:hAnsi="Arial" w:cs="Arial"/>
          <w:b/>
        </w:rPr>
      </w:pPr>
      <w:r w:rsidRPr="00E3342D">
        <w:rPr>
          <w:rFonts w:ascii="Arial" w:hAnsi="Arial" w:cs="Arial"/>
          <w:b/>
        </w:rPr>
        <w:t>Fecha de inicio y finalización</w:t>
      </w:r>
      <w:r>
        <w:rPr>
          <w:rFonts w:ascii="Arial" w:hAnsi="Arial" w:cs="Arial"/>
          <w:b/>
        </w:rPr>
        <w:t xml:space="preserve"> </w:t>
      </w:r>
    </w:p>
    <w:p w:rsidR="0062011E" w:rsidRDefault="0062011E" w:rsidP="0062011E">
      <w:pPr>
        <w:spacing w:line="360" w:lineRule="auto"/>
        <w:jc w:val="both"/>
        <w:rPr>
          <w:rFonts w:ascii="Arial" w:hAnsi="Arial" w:cs="Arial"/>
        </w:rPr>
      </w:pPr>
      <w:r>
        <w:rPr>
          <w:rFonts w:ascii="Arial" w:hAnsi="Arial" w:cs="Arial"/>
        </w:rPr>
        <w:t>El curso se realizará del 2 al 6 de</w:t>
      </w:r>
      <w:r w:rsidRPr="00823C27">
        <w:rPr>
          <w:rFonts w:ascii="Arial" w:hAnsi="Arial" w:cs="Arial"/>
        </w:rPr>
        <w:t xml:space="preserve"> </w:t>
      </w:r>
      <w:r>
        <w:rPr>
          <w:rFonts w:ascii="Arial" w:hAnsi="Arial" w:cs="Arial"/>
        </w:rPr>
        <w:t>Julio</w:t>
      </w:r>
      <w:r w:rsidRPr="00823C27">
        <w:rPr>
          <w:rFonts w:ascii="Arial" w:hAnsi="Arial" w:cs="Arial"/>
        </w:rPr>
        <w:t xml:space="preserve"> de 201</w:t>
      </w:r>
      <w:r>
        <w:rPr>
          <w:rFonts w:ascii="Arial" w:hAnsi="Arial" w:cs="Arial"/>
        </w:rPr>
        <w:t>8</w:t>
      </w:r>
      <w:r w:rsidRPr="00823C27">
        <w:rPr>
          <w:rFonts w:ascii="Arial" w:hAnsi="Arial" w:cs="Arial"/>
        </w:rPr>
        <w:t>.</w:t>
      </w:r>
      <w:r>
        <w:rPr>
          <w:rFonts w:ascii="Arial" w:hAnsi="Arial" w:cs="Arial"/>
        </w:rPr>
        <w:t xml:space="preserve"> </w:t>
      </w:r>
    </w:p>
    <w:p w:rsidR="0062011E" w:rsidRPr="00C54139" w:rsidRDefault="0062011E" w:rsidP="0062011E">
      <w:pPr>
        <w:spacing w:line="360" w:lineRule="auto"/>
        <w:jc w:val="both"/>
        <w:rPr>
          <w:rFonts w:ascii="Arial" w:hAnsi="Arial" w:cs="Arial"/>
        </w:rPr>
      </w:pPr>
      <w:r w:rsidRPr="00951772">
        <w:rPr>
          <w:rFonts w:ascii="Arial" w:hAnsi="Arial" w:cs="Arial"/>
          <w:b/>
        </w:rPr>
        <w:t xml:space="preserve">Secuencia de </w:t>
      </w:r>
      <w:r>
        <w:rPr>
          <w:rFonts w:ascii="Arial" w:hAnsi="Arial" w:cs="Arial"/>
          <w:b/>
        </w:rPr>
        <w:t>actividades</w:t>
      </w:r>
      <w:r w:rsidRPr="00951772">
        <w:rPr>
          <w:rFonts w:ascii="Arial" w:hAnsi="Arial" w:cs="Arial"/>
          <w:b/>
        </w:rPr>
        <w:t>:</w:t>
      </w:r>
    </w:p>
    <w:p w:rsidR="0062011E" w:rsidRDefault="0062011E" w:rsidP="0062011E">
      <w:pPr>
        <w:spacing w:line="360" w:lineRule="auto"/>
        <w:jc w:val="both"/>
        <w:rPr>
          <w:rFonts w:ascii="Arial" w:hAnsi="Arial" w:cs="Arial"/>
        </w:rPr>
      </w:pPr>
      <w:r>
        <w:rPr>
          <w:rFonts w:ascii="Arial" w:hAnsi="Arial" w:cs="Arial"/>
        </w:rPr>
        <w:tab/>
        <w:t>02-07-18, de 8:30 hs. a 12:30 hs. Generalidades (Umazano).</w:t>
      </w:r>
    </w:p>
    <w:p w:rsidR="0062011E" w:rsidRDefault="0062011E" w:rsidP="0062011E">
      <w:pPr>
        <w:spacing w:line="360" w:lineRule="auto"/>
        <w:ind w:firstLine="708"/>
        <w:jc w:val="both"/>
        <w:rPr>
          <w:rFonts w:ascii="Arial" w:hAnsi="Arial" w:cs="Arial"/>
        </w:rPr>
      </w:pPr>
      <w:r>
        <w:rPr>
          <w:rFonts w:ascii="Arial" w:hAnsi="Arial" w:cs="Arial"/>
        </w:rPr>
        <w:t>02-07-18, de 14 hs. a 18 hs. Geomorfología (Mehl).</w:t>
      </w:r>
    </w:p>
    <w:p w:rsidR="0062011E" w:rsidRDefault="0062011E" w:rsidP="0062011E">
      <w:pPr>
        <w:spacing w:line="360" w:lineRule="auto"/>
        <w:jc w:val="both"/>
        <w:rPr>
          <w:rFonts w:ascii="Arial" w:hAnsi="Arial" w:cs="Arial"/>
        </w:rPr>
      </w:pPr>
      <w:r>
        <w:rPr>
          <w:rFonts w:ascii="Arial" w:hAnsi="Arial" w:cs="Arial"/>
        </w:rPr>
        <w:tab/>
        <w:t>03-07-18,</w:t>
      </w:r>
      <w:r w:rsidRPr="000040BB">
        <w:rPr>
          <w:rFonts w:ascii="Arial" w:hAnsi="Arial" w:cs="Arial"/>
        </w:rPr>
        <w:t xml:space="preserve"> </w:t>
      </w:r>
      <w:r>
        <w:rPr>
          <w:rFonts w:ascii="Arial" w:hAnsi="Arial" w:cs="Arial"/>
        </w:rPr>
        <w:t>de 8:30 hs. a 12:30 hs. Análisis de facies (Umazano).</w:t>
      </w:r>
    </w:p>
    <w:p w:rsidR="0062011E" w:rsidRDefault="0062011E" w:rsidP="0062011E">
      <w:pPr>
        <w:spacing w:line="360" w:lineRule="auto"/>
        <w:jc w:val="both"/>
        <w:rPr>
          <w:rFonts w:ascii="Arial" w:hAnsi="Arial" w:cs="Arial"/>
        </w:rPr>
      </w:pPr>
      <w:r>
        <w:rPr>
          <w:rFonts w:ascii="Arial" w:hAnsi="Arial" w:cs="Arial"/>
        </w:rPr>
        <w:t xml:space="preserve"> </w:t>
      </w:r>
      <w:r>
        <w:rPr>
          <w:rFonts w:ascii="Arial" w:hAnsi="Arial" w:cs="Arial"/>
        </w:rPr>
        <w:tab/>
        <w:t>03-07-18, de 14 hs. a 18 hs. Arquitectura. (Umazano).</w:t>
      </w:r>
    </w:p>
    <w:p w:rsidR="0062011E" w:rsidRDefault="0062011E" w:rsidP="0062011E">
      <w:pPr>
        <w:spacing w:line="360" w:lineRule="auto"/>
        <w:jc w:val="both"/>
        <w:rPr>
          <w:rFonts w:ascii="Arial" w:hAnsi="Arial" w:cs="Arial"/>
        </w:rPr>
      </w:pPr>
      <w:r>
        <w:rPr>
          <w:rFonts w:ascii="Arial" w:hAnsi="Arial" w:cs="Arial"/>
        </w:rPr>
        <w:tab/>
        <w:t>04-07-18,</w:t>
      </w:r>
      <w:r w:rsidRPr="000040BB">
        <w:rPr>
          <w:rFonts w:ascii="Arial" w:hAnsi="Arial" w:cs="Arial"/>
        </w:rPr>
        <w:t xml:space="preserve"> </w:t>
      </w:r>
      <w:r>
        <w:rPr>
          <w:rFonts w:ascii="Arial" w:hAnsi="Arial" w:cs="Arial"/>
        </w:rPr>
        <w:t>de 8:30 hs. a 12:30 hs. Sistemas actuales y cuaternarios (Mehl).</w:t>
      </w:r>
    </w:p>
    <w:p w:rsidR="0062011E" w:rsidRDefault="0062011E" w:rsidP="0062011E">
      <w:pPr>
        <w:spacing w:line="360" w:lineRule="auto"/>
        <w:jc w:val="both"/>
        <w:rPr>
          <w:rFonts w:ascii="Arial" w:hAnsi="Arial" w:cs="Arial"/>
        </w:rPr>
      </w:pPr>
      <w:r>
        <w:rPr>
          <w:rFonts w:ascii="Arial" w:hAnsi="Arial" w:cs="Arial"/>
        </w:rPr>
        <w:t xml:space="preserve"> </w:t>
      </w:r>
      <w:r>
        <w:rPr>
          <w:rFonts w:ascii="Arial" w:hAnsi="Arial" w:cs="Arial"/>
        </w:rPr>
        <w:tab/>
        <w:t>04-07-18, de 14 hs. a 18 hs. Sistemas actuales y cuaternarios (Mehl).</w:t>
      </w:r>
    </w:p>
    <w:p w:rsidR="0062011E" w:rsidRDefault="0062011E" w:rsidP="0062011E">
      <w:pPr>
        <w:spacing w:line="360" w:lineRule="auto"/>
        <w:jc w:val="both"/>
        <w:rPr>
          <w:rFonts w:ascii="Arial" w:hAnsi="Arial" w:cs="Arial"/>
        </w:rPr>
      </w:pPr>
      <w:r>
        <w:rPr>
          <w:rFonts w:ascii="Arial" w:hAnsi="Arial" w:cs="Arial"/>
        </w:rPr>
        <w:tab/>
        <w:t>05-07-18,</w:t>
      </w:r>
      <w:r w:rsidRPr="000040BB">
        <w:rPr>
          <w:rFonts w:ascii="Arial" w:hAnsi="Arial" w:cs="Arial"/>
        </w:rPr>
        <w:t xml:space="preserve"> </w:t>
      </w:r>
      <w:r>
        <w:rPr>
          <w:rFonts w:ascii="Arial" w:hAnsi="Arial" w:cs="Arial"/>
        </w:rPr>
        <w:t>de 8:30 hs. a 12:30 hs. Paleosuelos (Bedatou).</w:t>
      </w:r>
    </w:p>
    <w:p w:rsidR="0062011E" w:rsidRDefault="0062011E" w:rsidP="0062011E">
      <w:pPr>
        <w:spacing w:line="360" w:lineRule="auto"/>
        <w:jc w:val="both"/>
        <w:rPr>
          <w:rFonts w:ascii="Arial" w:hAnsi="Arial" w:cs="Arial"/>
        </w:rPr>
      </w:pPr>
      <w:r>
        <w:rPr>
          <w:rFonts w:ascii="Arial" w:hAnsi="Arial" w:cs="Arial"/>
        </w:rPr>
        <w:t xml:space="preserve"> </w:t>
      </w:r>
      <w:r>
        <w:rPr>
          <w:rFonts w:ascii="Arial" w:hAnsi="Arial" w:cs="Arial"/>
        </w:rPr>
        <w:tab/>
        <w:t>05-07-18, de 14 hs. a 18 hs. Trazas fósiles (Melchor).</w:t>
      </w:r>
    </w:p>
    <w:p w:rsidR="0062011E" w:rsidRDefault="0062011E" w:rsidP="0062011E">
      <w:pPr>
        <w:spacing w:line="360" w:lineRule="auto"/>
        <w:jc w:val="both"/>
        <w:rPr>
          <w:rFonts w:ascii="Arial" w:hAnsi="Arial" w:cs="Arial"/>
        </w:rPr>
      </w:pPr>
      <w:r>
        <w:rPr>
          <w:rFonts w:ascii="Arial" w:hAnsi="Arial" w:cs="Arial"/>
        </w:rPr>
        <w:tab/>
        <w:t>06-07-18,</w:t>
      </w:r>
      <w:r w:rsidRPr="000040BB">
        <w:rPr>
          <w:rFonts w:ascii="Arial" w:hAnsi="Arial" w:cs="Arial"/>
        </w:rPr>
        <w:t xml:space="preserve"> </w:t>
      </w:r>
      <w:r>
        <w:rPr>
          <w:rFonts w:ascii="Arial" w:hAnsi="Arial" w:cs="Arial"/>
        </w:rPr>
        <w:t>de 8:30 hs. a 12:30 hs. Estratigrafía aluvial y controles (Umazano).</w:t>
      </w:r>
    </w:p>
    <w:p w:rsidR="0062011E" w:rsidRDefault="0062011E" w:rsidP="0062011E">
      <w:pPr>
        <w:spacing w:line="360" w:lineRule="auto"/>
        <w:jc w:val="both"/>
        <w:rPr>
          <w:rFonts w:ascii="Arial" w:hAnsi="Arial" w:cs="Arial"/>
        </w:rPr>
      </w:pPr>
      <w:r>
        <w:rPr>
          <w:rFonts w:ascii="Arial" w:hAnsi="Arial" w:cs="Arial"/>
        </w:rPr>
        <w:tab/>
        <w:t>06-07-18,</w:t>
      </w:r>
      <w:r w:rsidRPr="00240F4B">
        <w:rPr>
          <w:rFonts w:ascii="Arial" w:hAnsi="Arial" w:cs="Arial"/>
        </w:rPr>
        <w:t xml:space="preserve"> </w:t>
      </w:r>
      <w:r>
        <w:rPr>
          <w:rFonts w:ascii="Arial" w:hAnsi="Arial" w:cs="Arial"/>
        </w:rPr>
        <w:t>de 12:30 hs. a 18:30 hs. Análisis y discusión de ejemplos aportados por los alumnos (Umazano – Mehl – Bedatou - Melchor). Evaluación.</w:t>
      </w:r>
    </w:p>
    <w:p w:rsidR="0062011E" w:rsidRPr="00823C27" w:rsidRDefault="0062011E" w:rsidP="0062011E">
      <w:pPr>
        <w:numPr>
          <w:ilvl w:val="0"/>
          <w:numId w:val="1"/>
        </w:numPr>
        <w:spacing w:after="0" w:line="360" w:lineRule="auto"/>
        <w:ind w:left="714" w:hanging="357"/>
        <w:contextualSpacing/>
        <w:rPr>
          <w:rFonts w:ascii="Arial" w:hAnsi="Arial" w:cs="Arial"/>
          <w:b/>
        </w:rPr>
      </w:pPr>
      <w:r w:rsidRPr="00823C27">
        <w:rPr>
          <w:rFonts w:ascii="Arial" w:hAnsi="Arial" w:cs="Arial"/>
          <w:b/>
        </w:rPr>
        <w:t>Carga horaria</w:t>
      </w:r>
    </w:p>
    <w:p w:rsidR="0062011E" w:rsidRDefault="0062011E" w:rsidP="0062011E">
      <w:pPr>
        <w:spacing w:line="360" w:lineRule="auto"/>
        <w:jc w:val="both"/>
        <w:rPr>
          <w:rFonts w:ascii="Arial" w:hAnsi="Arial" w:cs="Arial"/>
        </w:rPr>
      </w:pPr>
      <w:r>
        <w:rPr>
          <w:rFonts w:ascii="Arial" w:hAnsi="Arial" w:cs="Arial"/>
        </w:rPr>
        <w:t>La carga horaria total será de 40 (cuarenta) horas reloj (todas presenciales).</w:t>
      </w:r>
      <w:r w:rsidRPr="00C43F04">
        <w:t xml:space="preserve"> </w:t>
      </w:r>
      <w:r w:rsidRPr="00C43F04">
        <w:rPr>
          <w:rFonts w:ascii="Arial" w:hAnsi="Arial" w:cs="Arial"/>
        </w:rPr>
        <w:t xml:space="preserve">Se realizarán </w:t>
      </w:r>
      <w:r>
        <w:rPr>
          <w:rFonts w:ascii="Arial" w:hAnsi="Arial" w:cs="Arial"/>
        </w:rPr>
        <w:t>diez</w:t>
      </w:r>
      <w:r w:rsidRPr="00C43F04">
        <w:rPr>
          <w:rFonts w:ascii="Arial" w:hAnsi="Arial" w:cs="Arial"/>
        </w:rPr>
        <w:t xml:space="preserve"> clases teóricas de 4 (cuatro) horas</w:t>
      </w:r>
      <w:r>
        <w:rPr>
          <w:rFonts w:ascii="Arial" w:hAnsi="Arial" w:cs="Arial"/>
        </w:rPr>
        <w:t xml:space="preserve"> cada una</w:t>
      </w:r>
      <w:r w:rsidRPr="00C43F04">
        <w:rPr>
          <w:rFonts w:ascii="Arial" w:hAnsi="Arial" w:cs="Arial"/>
        </w:rPr>
        <w:t>.</w:t>
      </w:r>
    </w:p>
    <w:p w:rsidR="0062011E" w:rsidRPr="008E7A9D" w:rsidRDefault="0062011E" w:rsidP="0062011E">
      <w:pPr>
        <w:numPr>
          <w:ilvl w:val="0"/>
          <w:numId w:val="1"/>
        </w:numPr>
        <w:spacing w:after="0" w:line="360" w:lineRule="auto"/>
        <w:ind w:left="714" w:hanging="357"/>
        <w:contextualSpacing/>
        <w:rPr>
          <w:rFonts w:ascii="Arial" w:hAnsi="Arial" w:cs="Arial"/>
          <w:b/>
        </w:rPr>
      </w:pPr>
      <w:r w:rsidRPr="008E7A9D">
        <w:rPr>
          <w:rFonts w:ascii="Arial" w:hAnsi="Arial" w:cs="Arial"/>
          <w:b/>
        </w:rPr>
        <w:t>Destinatarios</w:t>
      </w:r>
    </w:p>
    <w:p w:rsidR="0062011E" w:rsidRDefault="0062011E" w:rsidP="0062011E">
      <w:pPr>
        <w:spacing w:line="360" w:lineRule="auto"/>
        <w:jc w:val="both"/>
        <w:rPr>
          <w:rFonts w:ascii="Arial" w:hAnsi="Arial" w:cs="Arial"/>
        </w:rPr>
      </w:pPr>
      <w:r>
        <w:rPr>
          <w:rFonts w:ascii="Arial" w:hAnsi="Arial" w:cs="Arial"/>
        </w:rPr>
        <w:t>Licenciados en Geología, Geólogos y profesionales de disciplinas afines que posean conocimientos básicos sobre el análisis paleoambiental de sucesiones fluviales.</w:t>
      </w:r>
    </w:p>
    <w:p w:rsidR="0062011E" w:rsidRPr="00A4717A" w:rsidRDefault="0062011E" w:rsidP="0062011E">
      <w:pPr>
        <w:numPr>
          <w:ilvl w:val="0"/>
          <w:numId w:val="1"/>
        </w:numPr>
        <w:spacing w:after="0" w:line="360" w:lineRule="auto"/>
        <w:ind w:left="714" w:hanging="357"/>
        <w:contextualSpacing/>
        <w:rPr>
          <w:rFonts w:ascii="Arial" w:hAnsi="Arial" w:cs="Arial"/>
          <w:b/>
        </w:rPr>
      </w:pPr>
      <w:r w:rsidRPr="00A4717A">
        <w:rPr>
          <w:rFonts w:ascii="Arial" w:hAnsi="Arial" w:cs="Arial"/>
          <w:b/>
        </w:rPr>
        <w:lastRenderedPageBreak/>
        <w:t>Cupo</w:t>
      </w:r>
    </w:p>
    <w:p w:rsidR="0062011E" w:rsidRDefault="0062011E" w:rsidP="0062011E">
      <w:pPr>
        <w:spacing w:line="360" w:lineRule="auto"/>
        <w:jc w:val="both"/>
        <w:rPr>
          <w:rFonts w:ascii="Arial" w:hAnsi="Arial" w:cs="Arial"/>
        </w:rPr>
      </w:pPr>
      <w:r>
        <w:rPr>
          <w:rFonts w:ascii="Arial" w:hAnsi="Arial" w:cs="Arial"/>
        </w:rPr>
        <w:t>Por motivos pedagógicos y logísticos, el cupo máximo será de 30 (treinta) alumnos.</w:t>
      </w:r>
    </w:p>
    <w:p w:rsidR="0062011E" w:rsidRPr="008D4F20" w:rsidRDefault="0062011E" w:rsidP="0062011E">
      <w:pPr>
        <w:numPr>
          <w:ilvl w:val="0"/>
          <w:numId w:val="1"/>
        </w:numPr>
        <w:spacing w:after="0" w:line="360" w:lineRule="auto"/>
        <w:ind w:left="714" w:hanging="357"/>
        <w:contextualSpacing/>
        <w:rPr>
          <w:rFonts w:ascii="Arial" w:hAnsi="Arial" w:cs="Arial"/>
          <w:b/>
        </w:rPr>
      </w:pPr>
      <w:bookmarkStart w:id="0" w:name="_GoBack"/>
      <w:bookmarkEnd w:id="0"/>
      <w:r w:rsidRPr="008D4F20">
        <w:rPr>
          <w:rFonts w:ascii="Arial" w:hAnsi="Arial" w:cs="Arial"/>
          <w:b/>
        </w:rPr>
        <w:t>Requisitos de aprobación</w:t>
      </w:r>
    </w:p>
    <w:p w:rsidR="0062011E" w:rsidRDefault="0062011E" w:rsidP="0062011E">
      <w:pPr>
        <w:spacing w:line="360" w:lineRule="auto"/>
        <w:jc w:val="both"/>
        <w:rPr>
          <w:rFonts w:ascii="Arial" w:hAnsi="Arial" w:cs="Arial"/>
        </w:rPr>
      </w:pPr>
      <w:r>
        <w:rPr>
          <w:rFonts w:ascii="Arial" w:hAnsi="Arial" w:cs="Arial"/>
        </w:rPr>
        <w:t>Para aprobar el curso los alumnos deberán asistir al 80% de las clases teóricas y aprobar una evaluación escrita tipo opción múltiple. Aquellos alumnos que no cumplan con alguno de los requisitos mencionados recibirán certificado de asistencia.</w:t>
      </w:r>
    </w:p>
    <w:p w:rsidR="0062011E" w:rsidRPr="00C0392F" w:rsidRDefault="0062011E" w:rsidP="0062011E">
      <w:pPr>
        <w:spacing w:line="360" w:lineRule="auto"/>
        <w:rPr>
          <w:rFonts w:ascii="Arial" w:hAnsi="Arial" w:cs="Arial"/>
        </w:rPr>
      </w:pPr>
    </w:p>
    <w:p w:rsidR="0062011E" w:rsidRDefault="0062011E" w:rsidP="0062011E">
      <w:pPr>
        <w:spacing w:line="360" w:lineRule="auto"/>
        <w:jc w:val="both"/>
        <w:rPr>
          <w:rFonts w:ascii="Arial" w:hAnsi="Arial" w:cs="Arial"/>
          <w:b/>
        </w:rPr>
      </w:pPr>
    </w:p>
    <w:p w:rsidR="0062011E" w:rsidRPr="00C0392F" w:rsidRDefault="0062011E" w:rsidP="0062011E">
      <w:pPr>
        <w:rPr>
          <w:rFonts w:ascii="Arial" w:hAnsi="Arial" w:cs="Arial"/>
        </w:rPr>
      </w:pPr>
    </w:p>
    <w:p w:rsidR="0062011E" w:rsidRPr="00C0392F" w:rsidRDefault="0062011E" w:rsidP="0062011E">
      <w:pPr>
        <w:rPr>
          <w:rFonts w:ascii="Arial" w:hAnsi="Arial" w:cs="Arial"/>
        </w:rPr>
      </w:pPr>
    </w:p>
    <w:p w:rsidR="0062011E" w:rsidRPr="00183516" w:rsidRDefault="0062011E" w:rsidP="0062011E">
      <w:pPr>
        <w:jc w:val="center"/>
        <w:rPr>
          <w:rFonts w:ascii="Arial" w:hAnsi="Arial" w:cs="Arial"/>
          <w:b/>
          <w:sz w:val="16"/>
          <w:u w:val="single"/>
        </w:rPr>
      </w:pPr>
    </w:p>
    <w:p w:rsidR="0062011E" w:rsidRPr="00A877AD" w:rsidRDefault="0062011E" w:rsidP="00BC4735">
      <w:pPr>
        <w:spacing w:after="0"/>
        <w:rPr>
          <w:rFonts w:ascii="Times New Roman" w:hAnsi="Times New Roman" w:cs="Times New Roman"/>
          <w:sz w:val="16"/>
          <w:szCs w:val="16"/>
        </w:rPr>
      </w:pPr>
    </w:p>
    <w:sectPr w:rsidR="0062011E" w:rsidRPr="00A877AD" w:rsidSect="00BC4735">
      <w:headerReference w:type="default" r:id="rId8"/>
      <w:footerReference w:type="default" r:id="rId9"/>
      <w:pgSz w:w="11906" w:h="16838"/>
      <w:pgMar w:top="238" w:right="851" w:bottom="141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EE6" w:rsidRDefault="00432EE6" w:rsidP="00BC4735">
      <w:pPr>
        <w:spacing w:after="0" w:line="240" w:lineRule="auto"/>
      </w:pPr>
      <w:r>
        <w:separator/>
      </w:r>
    </w:p>
  </w:endnote>
  <w:endnote w:type="continuationSeparator" w:id="0">
    <w:p w:rsidR="00432EE6" w:rsidRDefault="00432EE6" w:rsidP="00BC4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BF" w:rsidRPr="00001E69" w:rsidRDefault="00EA67BF" w:rsidP="00EA67BF">
    <w:pPr>
      <w:spacing w:after="0"/>
      <w:jc w:val="center"/>
      <w:rPr>
        <w:rFonts w:ascii="Arial" w:hAnsi="Arial" w:cs="Arial"/>
        <w:b/>
        <w:sz w:val="16"/>
      </w:rPr>
    </w:pPr>
    <w:r>
      <w:rPr>
        <w:rFonts w:ascii="Arial Narrow" w:hAnsi="Arial Narrow"/>
        <w:b/>
        <w:sz w:val="16"/>
      </w:rPr>
      <w:t xml:space="preserve">Uruguay 151 - (6300)  Santa </w:t>
    </w:r>
    <w:r w:rsidRPr="00806D54">
      <w:rPr>
        <w:rFonts w:ascii="Arial Narrow" w:hAnsi="Arial Narrow"/>
        <w:b/>
        <w:sz w:val="16"/>
      </w:rPr>
      <w:t>Rosa - La Pampa</w:t>
    </w:r>
    <w:r>
      <w:rPr>
        <w:rFonts w:ascii="Arial Narrow" w:hAnsi="Arial Narrow"/>
        <w:b/>
        <w:sz w:val="16"/>
      </w:rPr>
      <w:t xml:space="preserve"> -</w:t>
    </w:r>
    <w:r>
      <w:rPr>
        <w:rFonts w:ascii="Arial" w:hAnsi="Arial" w:cs="Arial"/>
        <w:b/>
        <w:sz w:val="16"/>
      </w:rPr>
      <w:t xml:space="preserve"> </w:t>
    </w:r>
    <w:r>
      <w:rPr>
        <w:rFonts w:ascii="Arial Narrow" w:hAnsi="Arial Narrow"/>
        <w:b/>
        <w:sz w:val="16"/>
      </w:rPr>
      <w:t>Tel.: (02954) 245220</w:t>
    </w:r>
    <w:r w:rsidRPr="00806D54">
      <w:rPr>
        <w:rFonts w:ascii="Arial Narrow" w:hAnsi="Arial Narrow"/>
        <w:b/>
        <w:sz w:val="16"/>
      </w:rPr>
      <w:t xml:space="preserve"> - </w:t>
    </w:r>
    <w:r>
      <w:rPr>
        <w:rFonts w:ascii="Arial Narrow" w:hAnsi="Arial Narrow"/>
        <w:b/>
        <w:sz w:val="16"/>
      </w:rPr>
      <w:t>245230</w:t>
    </w:r>
    <w:r w:rsidRPr="00806D54">
      <w:rPr>
        <w:rFonts w:ascii="Arial Narrow" w:hAnsi="Arial Narrow"/>
        <w:b/>
        <w:sz w:val="16"/>
      </w:rPr>
      <w:t xml:space="preserve"> </w:t>
    </w:r>
    <w:r>
      <w:rPr>
        <w:rFonts w:ascii="Arial Narrow" w:hAnsi="Arial Narrow"/>
        <w:b/>
        <w:sz w:val="16"/>
      </w:rPr>
      <w:t>–</w:t>
    </w:r>
    <w:r w:rsidRPr="00806D54">
      <w:rPr>
        <w:rFonts w:ascii="Arial Narrow" w:hAnsi="Arial Narrow"/>
        <w:b/>
        <w:sz w:val="16"/>
      </w:rPr>
      <w:t xml:space="preserve"> </w:t>
    </w:r>
    <w:r>
      <w:rPr>
        <w:rFonts w:ascii="Arial Narrow" w:hAnsi="Arial Narrow"/>
        <w:b/>
        <w:sz w:val="16"/>
      </w:rPr>
      <w:t xml:space="preserve">246421 – 246422 – Int. 7142 - </w:t>
    </w:r>
    <w:r w:rsidRPr="00806D54">
      <w:rPr>
        <w:rFonts w:ascii="Arial Narrow" w:hAnsi="Arial Narrow"/>
        <w:b/>
        <w:sz w:val="16"/>
      </w:rPr>
      <w:t xml:space="preserve">Fax.: </w:t>
    </w:r>
    <w:r>
      <w:rPr>
        <w:rFonts w:ascii="Arial Narrow" w:hAnsi="Arial Narrow"/>
        <w:b/>
        <w:sz w:val="16"/>
      </w:rPr>
      <w:t xml:space="preserve">(02954) </w:t>
    </w:r>
    <w:r w:rsidRPr="00806D54">
      <w:rPr>
        <w:rFonts w:ascii="Arial Narrow" w:hAnsi="Arial Narrow"/>
        <w:b/>
        <w:sz w:val="16"/>
      </w:rPr>
      <w:t>432535</w:t>
    </w:r>
  </w:p>
  <w:p w:rsidR="00EA67BF" w:rsidRDefault="008D5A08" w:rsidP="00EA67BF">
    <w:pPr>
      <w:pStyle w:val="Piedepgina"/>
      <w:jc w:val="center"/>
    </w:pPr>
    <w:hyperlink r:id="rId1" w:history="1">
      <w:r w:rsidR="00EA67BF" w:rsidRPr="00806D54">
        <w:rPr>
          <w:rStyle w:val="Hipervnculo"/>
          <w:rFonts w:ascii="Arial Narrow" w:hAnsi="Arial Narrow"/>
          <w:sz w:val="16"/>
          <w:lang w:val="de-DE"/>
        </w:rPr>
        <w:t>www.exactas.unlpam.edu.ar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EE6" w:rsidRDefault="00432EE6" w:rsidP="00BC4735">
      <w:pPr>
        <w:spacing w:after="0" w:line="240" w:lineRule="auto"/>
      </w:pPr>
      <w:r>
        <w:separator/>
      </w:r>
    </w:p>
  </w:footnote>
  <w:footnote w:type="continuationSeparator" w:id="0">
    <w:p w:rsidR="00432EE6" w:rsidRDefault="00432EE6" w:rsidP="00BC4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35" w:rsidRDefault="008D5A08" w:rsidP="00BC4735">
    <w:pPr>
      <w:pStyle w:val="Encabezado"/>
      <w:jc w:val="right"/>
      <w:rPr>
        <w:color w:val="4F81BD" w:themeColor="accent1"/>
      </w:rPr>
    </w:pPr>
    <w:sdt>
      <w:sdtPr>
        <w:rPr>
          <w:rFonts w:ascii="Times New Roman" w:hAnsi="Times New Roman"/>
          <w:b/>
          <w:i/>
          <w:sz w:val="16"/>
          <w:szCs w:val="16"/>
          <w:lang w:val="es-ES_tradnl"/>
        </w:rPr>
        <w:alias w:val="Título"/>
        <w:tag w:val=""/>
        <w:id w:val="664756013"/>
        <w:placeholder>
          <w:docPart w:val="BAD25948909A446699472429BB90B47F"/>
        </w:placeholder>
        <w:dataBinding w:prefixMappings="xmlns:ns0='http://purl.org/dc/elements/1.1/' xmlns:ns1='http://schemas.openxmlformats.org/package/2006/metadata/core-properties' " w:xpath="/ns1:coreProperties[1]/ns0:title[1]" w:storeItemID="{6C3C8BC8-F283-45AE-878A-BAB7291924A1}"/>
        <w:text/>
      </w:sdtPr>
      <w:sdtContent>
        <w:r w:rsidR="00BC4735" w:rsidRPr="00BC4735">
          <w:rPr>
            <w:rFonts w:ascii="Times New Roman" w:hAnsi="Times New Roman"/>
            <w:b/>
            <w:i/>
            <w:sz w:val="16"/>
            <w:szCs w:val="16"/>
            <w:lang w:val="es-ES_tradnl"/>
          </w:rPr>
          <w:t>“Año del Centenario de la Reforma Universitaria – 60 Años de creación de la Universidad”</w:t>
        </w:r>
      </w:sdtContent>
    </w:sdt>
    <w:r w:rsidR="00BC4735">
      <w:rPr>
        <w:color w:val="4F81BD" w:themeColor="accent1"/>
      </w:rPr>
      <w:t xml:space="preserve"> </w:t>
    </w:r>
  </w:p>
  <w:p w:rsidR="0062011E" w:rsidRDefault="0062011E" w:rsidP="0062011E">
    <w:pPr>
      <w:pStyle w:val="Encabezado"/>
      <w:rPr>
        <w:color w:val="4F81BD" w:themeColor="accent1"/>
      </w:rPr>
    </w:pPr>
    <w:r>
      <w:rPr>
        <w:b/>
        <w:noProof/>
        <w:lang w:eastAsia="es-ES"/>
      </w:rPr>
      <w:drawing>
        <wp:inline distT="0" distB="0" distL="0" distR="0">
          <wp:extent cx="2931870" cy="847725"/>
          <wp:effectExtent l="0" t="0" r="190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yN-UNLPam.jpg"/>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1180" cy="864874"/>
                  </a:xfrm>
                  <a:prstGeom prst="rect">
                    <a:avLst/>
                  </a:prstGeom>
                </pic:spPr>
              </pic:pic>
            </a:graphicData>
          </a:graphic>
        </wp:inline>
      </w:drawing>
    </w:r>
  </w:p>
  <w:p w:rsidR="00BC4735" w:rsidRDefault="00BC47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1E73"/>
    <w:multiLevelType w:val="hybridMultilevel"/>
    <w:tmpl w:val="8CEA65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A877AD"/>
    <w:rsid w:val="001975EC"/>
    <w:rsid w:val="00432EE6"/>
    <w:rsid w:val="00534E11"/>
    <w:rsid w:val="00562BA5"/>
    <w:rsid w:val="0062011E"/>
    <w:rsid w:val="00825230"/>
    <w:rsid w:val="00882F5A"/>
    <w:rsid w:val="008D5A08"/>
    <w:rsid w:val="00A877AD"/>
    <w:rsid w:val="00B129F0"/>
    <w:rsid w:val="00BC4735"/>
    <w:rsid w:val="00BE295D"/>
    <w:rsid w:val="00C126FF"/>
    <w:rsid w:val="00CC4E8F"/>
    <w:rsid w:val="00E22727"/>
    <w:rsid w:val="00EA67BF"/>
    <w:rsid w:val="00F83F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4735"/>
  </w:style>
  <w:style w:type="paragraph" w:styleId="Piedepgina">
    <w:name w:val="footer"/>
    <w:basedOn w:val="Normal"/>
    <w:link w:val="PiedepginaCar"/>
    <w:uiPriority w:val="99"/>
    <w:unhideWhenUsed/>
    <w:rsid w:val="00BC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4735"/>
  </w:style>
  <w:style w:type="paragraph" w:styleId="Textodeglobo">
    <w:name w:val="Balloon Text"/>
    <w:basedOn w:val="Normal"/>
    <w:link w:val="TextodegloboCar"/>
    <w:uiPriority w:val="99"/>
    <w:semiHidden/>
    <w:unhideWhenUsed/>
    <w:rsid w:val="00BC47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735"/>
    <w:rPr>
      <w:rFonts w:ascii="Segoe UI" w:hAnsi="Segoe UI" w:cs="Segoe UI"/>
      <w:sz w:val="18"/>
      <w:szCs w:val="18"/>
    </w:rPr>
  </w:style>
  <w:style w:type="character" w:styleId="Hipervnculo">
    <w:name w:val="Hyperlink"/>
    <w:basedOn w:val="Fuentedeprrafopredeter"/>
    <w:rsid w:val="00EA67BF"/>
    <w:rPr>
      <w:color w:val="0000FF"/>
      <w:u w:val="single"/>
    </w:rPr>
  </w:style>
  <w:style w:type="paragraph" w:customStyle="1" w:styleId="yiv1383425089msonormal">
    <w:name w:val="yiv1383425089msonormal"/>
    <w:basedOn w:val="Normal"/>
    <w:rsid w:val="0062011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Refdecomentario">
    <w:name w:val="annotation reference"/>
    <w:uiPriority w:val="99"/>
    <w:unhideWhenUsed/>
    <w:rsid w:val="0062011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4735"/>
  </w:style>
  <w:style w:type="paragraph" w:styleId="Piedepgina">
    <w:name w:val="footer"/>
    <w:basedOn w:val="Normal"/>
    <w:link w:val="PiedepginaCar"/>
    <w:uiPriority w:val="99"/>
    <w:unhideWhenUsed/>
    <w:rsid w:val="00BC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4735"/>
  </w:style>
  <w:style w:type="paragraph" w:styleId="Textodeglobo">
    <w:name w:val="Balloon Text"/>
    <w:basedOn w:val="Normal"/>
    <w:link w:val="TextodegloboCar"/>
    <w:uiPriority w:val="99"/>
    <w:semiHidden/>
    <w:unhideWhenUsed/>
    <w:rsid w:val="00BC47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735"/>
    <w:rPr>
      <w:rFonts w:ascii="Segoe UI" w:hAnsi="Segoe UI" w:cs="Segoe UI"/>
      <w:sz w:val="18"/>
      <w:szCs w:val="18"/>
    </w:rPr>
  </w:style>
  <w:style w:type="character" w:styleId="Hipervnculo">
    <w:name w:val="Hyperlink"/>
    <w:basedOn w:val="Fuentedeprrafopredeter"/>
    <w:rsid w:val="00EA67BF"/>
    <w:rPr>
      <w:color w:val="0000FF"/>
      <w:u w:val="single"/>
    </w:rPr>
  </w:style>
  <w:style w:type="paragraph" w:customStyle="1" w:styleId="yiv1383425089msonormal">
    <w:name w:val="yiv1383425089msonormal"/>
    <w:basedOn w:val="Normal"/>
    <w:rsid w:val="0062011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Refdecomentario">
    <w:name w:val="annotation reference"/>
    <w:uiPriority w:val="99"/>
    <w:unhideWhenUsed/>
    <w:rsid w:val="0062011E"/>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25948909A446699472429BB90B47F"/>
        <w:category>
          <w:name w:val="General"/>
          <w:gallery w:val="placeholder"/>
        </w:category>
        <w:types>
          <w:type w:val="bbPlcHdr"/>
        </w:types>
        <w:behaviors>
          <w:behavior w:val="content"/>
        </w:behaviors>
        <w:guid w:val="{160AF91C-8F11-496E-8724-CF7ED7519E08}"/>
      </w:docPartPr>
      <w:docPartBody>
        <w:p w:rsidR="008345EF" w:rsidRDefault="00C073A4" w:rsidP="00C073A4">
          <w:pPr>
            <w:pStyle w:val="BAD25948909A446699472429BB90B47F"/>
          </w:pPr>
          <w:r>
            <w:rPr>
              <w:color w:val="4F81BD" w:themeColor="accent1"/>
              <w:lang w:val="es-ES"/>
            </w:rPr>
            <w:t>[Título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073A4"/>
    <w:rsid w:val="00060470"/>
    <w:rsid w:val="002F35DA"/>
    <w:rsid w:val="005F137E"/>
    <w:rsid w:val="008345EF"/>
    <w:rsid w:val="00C073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D25948909A446699472429BB90B47F">
    <w:name w:val="BAD25948909A446699472429BB90B47F"/>
    <w:rsid w:val="00C073A4"/>
  </w:style>
  <w:style w:type="paragraph" w:customStyle="1" w:styleId="62CA3A6617064C358EAEBE5FA5CD1097">
    <w:name w:val="62CA3A6617064C358EAEBE5FA5CD1097"/>
    <w:rsid w:val="00C073A4"/>
  </w:style>
  <w:style w:type="paragraph" w:customStyle="1" w:styleId="FC666637362C4E7391C6418F3FA35017">
    <w:name w:val="FC666637362C4E7391C6418F3FA35017"/>
    <w:rsid w:val="002F35D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E8D2-016B-4F39-ABD2-40F90F30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“Año del Centenario de la Reforma Universitaria – 60 Años de creación de la Universidad”</vt:lpstr>
    </vt:vector>
  </TitlesOfParts>
  <Company>Soluciones Informaticas</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Centenario de la Reforma Universitaria – 60 Años de creación de la Universidad”</dc:title>
  <dc:creator>Mabel</dc:creator>
  <cp:lastModifiedBy>Roxana</cp:lastModifiedBy>
  <cp:revision>2</cp:revision>
  <cp:lastPrinted>2018-01-02T12:15:00Z</cp:lastPrinted>
  <dcterms:created xsi:type="dcterms:W3CDTF">2018-01-30T21:13:00Z</dcterms:created>
  <dcterms:modified xsi:type="dcterms:W3CDTF">2018-01-30T21:13:00Z</dcterms:modified>
</cp:coreProperties>
</file>