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30" w:rsidRDefault="003A3B30" w:rsidP="003A3B30">
      <w:pPr>
        <w:suppressAutoHyphens/>
        <w:jc w:val="center"/>
        <w:rPr>
          <w:rFonts w:ascii="Arial" w:eastAsia="SimSun" w:hAnsi="Arial"/>
          <w:b/>
          <w:color w:val="auto"/>
          <w:kern w:val="1"/>
          <w:sz w:val="16"/>
          <w:lang w:eastAsia="en-US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FA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50BB">
        <w:rPr>
          <w:rFonts w:ascii="Arial" w:hAnsi="Arial" w:cs="Arial"/>
          <w:b/>
        </w:rPr>
        <w:t xml:space="preserve">Tipo de actividad: </w:t>
      </w:r>
      <w:r w:rsidRPr="00CC50BB">
        <w:rPr>
          <w:rFonts w:ascii="Arial" w:hAnsi="Arial" w:cs="Arial"/>
        </w:rPr>
        <w:t>Curso de Postgrado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2. </w:t>
      </w:r>
      <w:r w:rsidRPr="00CC50BB">
        <w:rPr>
          <w:rFonts w:ascii="Arial" w:hAnsi="Arial" w:cs="Arial"/>
          <w:b/>
        </w:rPr>
        <w:t>Nombre de la actividad:</w:t>
      </w:r>
      <w:r w:rsidRPr="00CC50BB">
        <w:rPr>
          <w:rFonts w:ascii="Arial" w:hAnsi="Arial" w:cs="Arial"/>
        </w:rPr>
        <w:t xml:space="preserve"> Icnología Continental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3. </w:t>
      </w:r>
      <w:r w:rsidRPr="00CC50BB">
        <w:rPr>
          <w:rFonts w:ascii="Arial" w:hAnsi="Arial" w:cs="Arial"/>
          <w:b/>
        </w:rPr>
        <w:t>Docente responsable:</w:t>
      </w:r>
      <w:r w:rsidRPr="00CC50BB">
        <w:rPr>
          <w:rFonts w:ascii="Arial" w:hAnsi="Arial" w:cs="Arial"/>
        </w:rPr>
        <w:t xml:space="preserve"> Dr. Ricardo MELCHOR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CC50BB">
        <w:rPr>
          <w:rFonts w:ascii="Arial" w:hAnsi="Arial" w:cs="Arial"/>
          <w:b/>
        </w:rPr>
        <w:t xml:space="preserve">Colaborador: </w:t>
      </w:r>
      <w:r w:rsidRPr="00CC50BB">
        <w:rPr>
          <w:rFonts w:ascii="Arial" w:hAnsi="Arial" w:cs="Arial"/>
        </w:rPr>
        <w:t>Dr. Abdelouahed LAGNAOUI (becario postdoctoral CONICET).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4. </w:t>
      </w:r>
      <w:r w:rsidRPr="00CC50BB">
        <w:rPr>
          <w:rFonts w:ascii="Arial" w:hAnsi="Arial" w:cs="Arial"/>
          <w:b/>
        </w:rPr>
        <w:t>Fundamentación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La Icnología es una disciplina que resulta de la interacción entre la Sedimentología y la Paleontología, siendo también importante el aporte de la Biología. Las trazas fósiles o icnofósiles son, esencialmente, estructuras sedimentarias biogénicas, que pueden ser tratadas en un contexto sedimentológico y paleoambiental o como restos fósiles aislados, sin un marco sedimentológico. Dado que las trazas fósiles son el resultado del comportamiento de organismos y su interacción con un sustrato en respuesta a un conjunto de parámetros ambientales, el enfoque puramente “paleontológico” del estudio de las trazas fósiles desaprovecha valiosa información paleoambiental y paleoecológica. En este curso se pretende mostrar como las trazas fósiles e icnofábricas pueden colaborar significativamente en el estudio de paleoambientes sedimentarios continentales.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5. </w:t>
      </w:r>
      <w:r w:rsidRPr="00CC50BB">
        <w:rPr>
          <w:rFonts w:ascii="Arial" w:hAnsi="Arial" w:cs="Arial"/>
          <w:b/>
        </w:rPr>
        <w:t>Objetivos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Se espera que, mediante el cursado y aprobación del presente curso, el estudiante logre: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Incorporar la metodología básica para el estudio de trazas fósiles, con especial énfasis en aquellas de origen continental.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Conocer los principios y esquemas de clasificación de trazas fósiles.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Conocer las asociaciones de trazas fósiles e icnofacies de ambientes fluviales, lacustres, eólicos y marino-marginales.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Disponer de los elementos para elaborar un proyecto de investigación en icnología continental.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6. </w:t>
      </w:r>
      <w:r w:rsidRPr="00CC50BB">
        <w:rPr>
          <w:rFonts w:ascii="Arial" w:hAnsi="Arial" w:cs="Arial"/>
          <w:b/>
        </w:rPr>
        <w:t>Arancel:</w:t>
      </w:r>
      <w:r w:rsidRPr="00CC50BB">
        <w:rPr>
          <w:rFonts w:ascii="Arial" w:hAnsi="Arial" w:cs="Arial"/>
        </w:rPr>
        <w:t xml:space="preserve"> $ 1500 (mil quinientos) para estudiantes de postgrado y docentes de la </w:t>
      </w:r>
      <w:r>
        <w:rPr>
          <w:rFonts w:ascii="Arial" w:hAnsi="Arial" w:cs="Arial"/>
        </w:rPr>
        <w:t xml:space="preserve">     </w:t>
      </w:r>
      <w:r w:rsidRPr="00CC50BB">
        <w:rPr>
          <w:rFonts w:ascii="Arial" w:hAnsi="Arial" w:cs="Arial"/>
        </w:rPr>
        <w:t>UNLPam y $ 2000</w:t>
      </w:r>
      <w:r w:rsidR="00D20456">
        <w:rPr>
          <w:rFonts w:ascii="Arial" w:hAnsi="Arial" w:cs="Arial"/>
        </w:rPr>
        <w:t xml:space="preserve"> (dos mil)</w:t>
      </w:r>
      <w:r w:rsidRPr="00CC50BB">
        <w:rPr>
          <w:rFonts w:ascii="Arial" w:hAnsi="Arial" w:cs="Arial"/>
        </w:rPr>
        <w:t xml:space="preserve"> para profesionales</w:t>
      </w:r>
      <w:r w:rsidR="00D20456">
        <w:rPr>
          <w:rFonts w:ascii="Arial" w:hAnsi="Arial" w:cs="Arial"/>
        </w:rPr>
        <w:t xml:space="preserve"> y estudiantes de postgrado de otras unidades académicas.</w:t>
      </w:r>
      <w:bookmarkStart w:id="0" w:name="_GoBack"/>
      <w:bookmarkEnd w:id="0"/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7. </w:t>
      </w:r>
      <w:r w:rsidRPr="00CC50BB">
        <w:rPr>
          <w:rFonts w:ascii="Arial" w:hAnsi="Arial" w:cs="Arial"/>
          <w:b/>
        </w:rPr>
        <w:t>Modalidad:</w:t>
      </w:r>
      <w:r w:rsidRPr="00CC50BB">
        <w:rPr>
          <w:rFonts w:ascii="Arial" w:hAnsi="Arial" w:cs="Arial"/>
        </w:rPr>
        <w:t xml:space="preserve"> Presencial. Los alumnos dispondrán de la bibliografía y actividades tres semanas antes del inicio del curso. Incluye una clase práctica de reconocimiento de trazas fósiles.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8. </w:t>
      </w:r>
      <w:r w:rsidRPr="00CC50BB">
        <w:rPr>
          <w:rFonts w:ascii="Arial" w:hAnsi="Arial" w:cs="Arial"/>
          <w:b/>
        </w:rPr>
        <w:t>Programa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1. Fundamentos y principios icnológicos. Estructuras sedimentarias biogénicas. Morfología de trazas fósiles. Terminología descriptiva. Tipos de trazas fósiles. Rizolitos, excavaciones, pistas, huellas, rastrilladas, nidos, coprolitos y perforaciones. Paleoicnología y neoicnología.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2. Clasificación de las trazas fósiles. Clasificación etológica y preservacional. Icnotaxonomía. Icnotaxobases. Icnotaxones complejos y compuestos. Diferencias entre icnotaxonomía de invertebrados y vertebrados. Tipos morfológicos.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 w:rsidRPr="00CC50BB">
        <w:rPr>
          <w:rFonts w:ascii="Arial" w:hAnsi="Arial" w:cs="Arial"/>
        </w:rPr>
        <w:t>Tema 3. Icnofábrica. Textura bioturbada y trazas fósiles discretas. Métodos de estudio de icnofábricas continentales.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4. Icnofacies. Concepto y utilidad. Icnofacies continentales arquetípicas. Revisión de las icnofacies propuestas de invertebrados, vertebrados y plantas. Factores de control de las trazas fósiles continentales.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5. Etapas de estudios icnológicos-sedimentológicos. Tareas de campaña. Tareas de laboratorio. Utilidad de las observaciones neoicnológicas. Compatibilización de las trazas fósiles e icnofábricas con el análisis de facies. Elaboración de modelos tridimensionales con fotogrametría.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6. Icnología de ambientes fluviales. Trazas fósiles e icnofábricas de depósitos de canal. Características icnológicas de facies de desbordamiento, de lagos de planicie de inundación y depósitos pedogenizados (paleosuelos). Utilidad estratigráfica de las trazas fósiles e icnofábricas en sucesiones fluviales.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7. Icnología de depósitos lacustres silicoclásticos. Trazas fósiles en facies marginales, deltaicas y cuencales de lagos. Icnología de lagos carbonáticos.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8. Icnología de ambientes eólicos. Trazas fósiles e icnofacies en dunas eólicas, interdunas secas y húmedas. Relación de las trazas fósiles con superficies limitantes. Depósitos loéssicos.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9. Icnología de ambientes marino marginales. planicies costaneras, deltas y planicies de marea (silicoclásticas y carbonáticas).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CC50BB">
        <w:rPr>
          <w:rFonts w:ascii="Arial" w:hAnsi="Arial" w:cs="Arial"/>
        </w:rPr>
        <w:t>Tema 10. Aplicaciones paleoambientales, bioestratigráficas y paleobiológicas de las trazas fósiles continentales.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9. </w:t>
      </w:r>
      <w:r w:rsidRPr="00CC50BB">
        <w:rPr>
          <w:rFonts w:ascii="Arial" w:hAnsi="Arial" w:cs="Arial"/>
          <w:b/>
        </w:rPr>
        <w:t xml:space="preserve">Bibliografía 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Bertling, M., Braddy, S.J., Bromley, R.G., Demathieu, G.D., Genise, J.F., Mikuláš, R., Nielsen, J.K., Nielsen, K.S.S., Rindsberg, A.K., Schlirf, M. y Uchman, A., 2006. Names for trace fossils: A uniform approach. Lethaia 39: 265–286.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Bromley, R.G., 1996. Trace Fossils: Biology, taphonomy and applications.  361 pp., Chapman &amp; Hall, London.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Bromley, R.G., Buatois, L.A., Mangano, M., Genise, J.F. y Melchor, R.N., 2007. Sediment-organism Interactions: A Multifaceted Ichnology. SEPM Special Publication 88: 1–393.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Buatois, L.A. y Mángano, M.G., 2011. Ichnology: Organism-Substrate Interactions in Space and Time. 370 pp., Cambridge University Press, Cambridge.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Carvalho, I.S. y Fernandes, A.C.S., 2007. Icnologia. Sociedade Brasileira de Geologia, Serie Textos 3. 178 pp., Sao Paulo.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Donovan, S.K., 1994. The Paleobiology of Trace Fossils. John Wiley &amp; Sons, Chichester.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Ekdale, A.A., Bromley, R.G. y Pemberton, S., 1984. Ichnology: The use of trace fossils in sedimentology and stratigraphy.  317 pp., SEPM, Tulsa.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Genise, J.F. 2016. Ichnoentomology- Insect trace fossils in soils and paleosols. Topics in Geobiology 37. 695 pp.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Genise, J.F., Melchor, R.N., Bellosi, E.S. y Verde, M., 2010. Invertebrate and vertebrate trace fossils from continental carbonates. En: Alonso-Zarza, A. M., Tanner, L. (Eds.), Carbonates in continental settings: facies, environments and processes pp. 319–369.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Hunt, A.P. y Lucas, S.G., 2007. Tetrapod Ichnofacies: A New Paradigm. Ichnos 14:59–68.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lastRenderedPageBreak/>
        <w:t>Knaust, D. 2017. Atlas of Trace Fossils in Well Core Appearance, Taxonomy and Interpretation. Springer. Berlin, 209 pp.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Knaust, D. y Bromley, R.G., 2012. Trace Fossils as Indicators of Sedimentary Environments. Developments in Sedimentology, 64. 924 pp.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Lockley, M.G. y Hunt, A.P., 1995. Dinosaur tracks and other fossil footprints of the Western United States. Columbia University Press.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Lockley, M.G. y Meyer, C.A., 2000. Dinosaur tracks and other fossil footprints of Europe. 323 pp., Cambridge University Press, New York.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McIlroy, D., 2004. The application of ichnology to palaeoenvironmental and stratigraphic analysis: introduction, Geological Society, London, Special Publications, pp. 1–2.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Melchor, R.N. 2015. Application of vertebrate trace fossils to palaeoenvironmental analysis. Palaeogeography, Palaeoclimatology, Palaeoecology 439: 79–96.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Rindsberg, A.K. (2015) Construction of ichnogeneric names. Annales Societatis Geologorum Poloniae 85: 529–549.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Vallon, L.H., Rindsberg, A.K. y Bromley, R.G. 2015. An updated classification of animal behaviour preserved in substrates, Geodinamica Acta 28: 5–20.</w:t>
      </w:r>
    </w:p>
    <w:p w:rsidR="003A3B30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10. </w:t>
      </w:r>
      <w:r w:rsidRPr="00CC50BB">
        <w:rPr>
          <w:rFonts w:ascii="Arial" w:hAnsi="Arial" w:cs="Arial"/>
          <w:b/>
        </w:rPr>
        <w:t>Fecha de inicio y finalización:</w:t>
      </w:r>
      <w:r w:rsidRPr="00CC50BB">
        <w:rPr>
          <w:rFonts w:ascii="Arial" w:hAnsi="Arial" w:cs="Arial"/>
        </w:rPr>
        <w:t xml:space="preserve"> </w:t>
      </w:r>
      <w:r w:rsidR="00D20456">
        <w:rPr>
          <w:rFonts w:ascii="Arial" w:hAnsi="Arial" w:cs="Arial"/>
        </w:rPr>
        <w:t>20 al 24</w:t>
      </w:r>
      <w:r w:rsidRPr="00CC50BB">
        <w:rPr>
          <w:rFonts w:ascii="Arial" w:hAnsi="Arial" w:cs="Arial"/>
        </w:rPr>
        <w:t xml:space="preserve"> de </w:t>
      </w:r>
      <w:r w:rsidR="00D20456">
        <w:rPr>
          <w:rFonts w:ascii="Arial" w:hAnsi="Arial" w:cs="Arial"/>
        </w:rPr>
        <w:t>mayo</w:t>
      </w:r>
      <w:r w:rsidRPr="00CC50BB">
        <w:rPr>
          <w:rFonts w:ascii="Arial" w:hAnsi="Arial" w:cs="Arial"/>
        </w:rPr>
        <w:t xml:space="preserve"> de 201</w:t>
      </w:r>
      <w:r w:rsidR="00D2045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en el Campo de Enseñanza de la UNLPam</w:t>
      </w:r>
      <w:r w:rsidRPr="00CC50BB">
        <w:rPr>
          <w:rFonts w:ascii="Arial" w:hAnsi="Arial" w:cs="Arial"/>
        </w:rPr>
        <w:t xml:space="preserve">. Preinscripción </w:t>
      </w:r>
      <w:r w:rsidR="00D20456">
        <w:rPr>
          <w:rFonts w:ascii="Arial" w:hAnsi="Arial" w:cs="Arial"/>
        </w:rPr>
        <w:t>hasta el</w:t>
      </w:r>
      <w:r w:rsidRPr="00CC50BB">
        <w:rPr>
          <w:rFonts w:ascii="Arial" w:hAnsi="Arial" w:cs="Arial"/>
        </w:rPr>
        <w:t xml:space="preserve"> </w:t>
      </w:r>
      <w:r w:rsidR="00D20456">
        <w:rPr>
          <w:rFonts w:ascii="Arial" w:hAnsi="Arial" w:cs="Arial"/>
        </w:rPr>
        <w:t>6</w:t>
      </w:r>
      <w:r w:rsidRPr="00CC50BB">
        <w:rPr>
          <w:rFonts w:ascii="Arial" w:hAnsi="Arial" w:cs="Arial"/>
        </w:rPr>
        <w:t xml:space="preserve"> de </w:t>
      </w:r>
      <w:r w:rsidR="00D20456">
        <w:rPr>
          <w:rFonts w:ascii="Arial" w:hAnsi="Arial" w:cs="Arial"/>
        </w:rPr>
        <w:t>mayo de 2019</w:t>
      </w:r>
      <w:r w:rsidRPr="00CC50BB">
        <w:rPr>
          <w:rFonts w:ascii="Arial" w:hAnsi="Arial" w:cs="Arial"/>
        </w:rPr>
        <w:t>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11. </w:t>
      </w:r>
      <w:r w:rsidRPr="00CC50BB">
        <w:rPr>
          <w:rFonts w:ascii="Arial" w:hAnsi="Arial" w:cs="Arial"/>
          <w:b/>
        </w:rPr>
        <w:t>Carga horaria:</w:t>
      </w:r>
      <w:r w:rsidRPr="00CC50BB">
        <w:rPr>
          <w:rFonts w:ascii="Arial" w:hAnsi="Arial" w:cs="Arial"/>
        </w:rPr>
        <w:t xml:space="preserve"> 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La carga horaria total es de 40 horas presenciales. Incluye práctica de reconocimiento de trazas fósiles en muestras de mano en el laboratorio y práctica de elaboración de modelos tridimensionales.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12. </w:t>
      </w:r>
      <w:r w:rsidRPr="00CC50BB">
        <w:rPr>
          <w:rFonts w:ascii="Arial" w:hAnsi="Arial" w:cs="Arial"/>
          <w:b/>
        </w:rPr>
        <w:t>Destinatarios:</w:t>
      </w:r>
      <w:r w:rsidRPr="00CC50BB">
        <w:rPr>
          <w:rFonts w:ascii="Arial" w:hAnsi="Arial" w:cs="Arial"/>
        </w:rPr>
        <w:t xml:space="preserve"> graduados de las carreras de Licenciatura en Geología, Biología, Paleontología o carreras afines.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13. </w:t>
      </w:r>
      <w:r w:rsidRPr="00CC50BB">
        <w:rPr>
          <w:rFonts w:ascii="Arial" w:hAnsi="Arial" w:cs="Arial"/>
          <w:b/>
        </w:rPr>
        <w:t>Cupo:</w:t>
      </w:r>
      <w:r w:rsidRPr="00CC50BB">
        <w:rPr>
          <w:rFonts w:ascii="Arial" w:hAnsi="Arial" w:cs="Arial"/>
        </w:rPr>
        <w:t xml:space="preserve"> 30 alumnos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 xml:space="preserve">14. </w:t>
      </w:r>
      <w:r w:rsidRPr="00CC50BB">
        <w:rPr>
          <w:rFonts w:ascii="Arial" w:hAnsi="Arial" w:cs="Arial"/>
          <w:b/>
        </w:rPr>
        <w:t>Requisitos de aprobación</w:t>
      </w:r>
    </w:p>
    <w:p w:rsidR="003A3B30" w:rsidRPr="00CC50BB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50BB">
        <w:rPr>
          <w:rFonts w:ascii="Arial" w:hAnsi="Arial" w:cs="Arial"/>
        </w:rPr>
        <w:t>Se otorgará certificado de asistencia a quienes asistan al 80% de las clases. Para aprobar el curso los alumnos también deberán aprobar un examen final de tipo opción múltiple.</w:t>
      </w:r>
    </w:p>
    <w:p w:rsidR="003A3B30" w:rsidRPr="008F5FAC" w:rsidRDefault="003A3B30" w:rsidP="003A3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3FCA" w:rsidRDefault="007D3FCA"/>
    <w:sectPr w:rsidR="007D3FCA" w:rsidSect="00B6073A">
      <w:headerReference w:type="default" r:id="rId6"/>
      <w:footerReference w:type="default" r:id="rId7"/>
      <w:pgSz w:w="11906" w:h="16838" w:code="9"/>
      <w:pgMar w:top="1418" w:right="1134" w:bottom="851" w:left="1701" w:header="567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3A" w:rsidRDefault="0055213A">
      <w:r>
        <w:separator/>
      </w:r>
    </w:p>
  </w:endnote>
  <w:endnote w:type="continuationSeparator" w:id="0">
    <w:p w:rsidR="0055213A" w:rsidRDefault="0055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38" w:rsidRDefault="003A3B30">
    <w:pPr>
      <w:jc w:val="center"/>
      <w:rPr>
        <w:rFonts w:ascii="Arial" w:hAnsi="Arial"/>
        <w:b/>
        <w:sz w:val="16"/>
      </w:rPr>
    </w:pPr>
    <w:r>
      <w:rPr>
        <w:rFonts w:ascii="Arial Narrow" w:hAnsi="Arial Narrow"/>
        <w:b/>
        <w:sz w:val="16"/>
      </w:rPr>
      <w:t>Uruguay 151 - (6300)  Santa Rosa - La Pampa -</w:t>
    </w:r>
    <w:r>
      <w:rPr>
        <w:rFonts w:ascii="Arial" w:hAnsi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245220 - 245230 – 246421 – 246422 – Int. 7142 - Fax.: (02954) 432535</w:t>
    </w:r>
  </w:p>
  <w:p w:rsidR="005E0F38" w:rsidRDefault="003954FC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3A3B30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3A" w:rsidRDefault="0055213A">
      <w:r>
        <w:separator/>
      </w:r>
    </w:p>
  </w:footnote>
  <w:footnote w:type="continuationSeparator" w:id="0">
    <w:p w:rsidR="0055213A" w:rsidRDefault="0055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38" w:rsidRDefault="003A3B30">
    <w:pPr>
      <w:rPr>
        <w:i/>
        <w:sz w:val="22"/>
        <w:lang w:val="es-AR"/>
      </w:rPr>
    </w:pPr>
    <w:r>
      <w:rPr>
        <w:b/>
        <w:noProof/>
      </w:rPr>
      <w:drawing>
        <wp:inline distT="0" distB="0" distL="0" distR="0">
          <wp:extent cx="3355975" cy="9486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8" w:rsidRDefault="003A3B30">
    <w:pPr>
      <w:shd w:val="clear" w:color="auto" w:fill="FFFFFF"/>
      <w:tabs>
        <w:tab w:val="left" w:pos="6425"/>
      </w:tabs>
      <w:ind w:right="51"/>
      <w:rPr>
        <w:sz w:val="2"/>
      </w:rPr>
    </w:pPr>
    <w:r>
      <w:rPr>
        <w:sz w:val="2"/>
      </w:rPr>
      <w:tab/>
      <w:t xml:space="preserve"> 30</w:t>
    </w:r>
  </w:p>
  <w:p w:rsidR="005E0F38" w:rsidRDefault="0055213A">
    <w:pPr>
      <w:spacing w:line="12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30"/>
    <w:rsid w:val="003954FC"/>
    <w:rsid w:val="003A3B30"/>
    <w:rsid w:val="004F1F63"/>
    <w:rsid w:val="0055213A"/>
    <w:rsid w:val="007D3FCA"/>
    <w:rsid w:val="00C73E50"/>
    <w:rsid w:val="00D2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B30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semiHidden/>
    <w:rsid w:val="003A3B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30"/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1F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F63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B30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semiHidden/>
    <w:rsid w:val="003A3B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30"/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1F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F63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Soluciones Informaticas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Salvador</dc:creator>
  <cp:lastModifiedBy>Roxana</cp:lastModifiedBy>
  <cp:revision>2</cp:revision>
  <dcterms:created xsi:type="dcterms:W3CDTF">2019-02-15T21:43:00Z</dcterms:created>
  <dcterms:modified xsi:type="dcterms:W3CDTF">2019-02-15T21:43:00Z</dcterms:modified>
</cp:coreProperties>
</file>